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8478" w14:textId="0C7F8A69" w:rsidR="00FA1F02" w:rsidRPr="00643EF6" w:rsidRDefault="001F230E" w:rsidP="00FA1F02">
      <w:pPr>
        <w:pBdr>
          <w:bottom w:val="single" w:sz="12" w:space="0" w:color="auto"/>
        </w:pBdr>
        <w:tabs>
          <w:tab w:val="right" w:pos="8789"/>
        </w:tabs>
        <w:spacing w:line="360" w:lineRule="auto"/>
        <w:rPr>
          <w:rFonts w:ascii="Arial" w:hAnsi="Arial" w:cs="Arial"/>
          <w:b/>
          <w:smallCaps/>
          <w:sz w:val="22"/>
          <w:szCs w:val="22"/>
          <w:lang w:val="en-US"/>
        </w:rPr>
      </w:pPr>
      <w:r w:rsidRPr="00643EF6">
        <w:rPr>
          <w:rFonts w:ascii="Arial" w:hAnsi="Arial" w:cs="Arial"/>
          <w:b/>
          <w:sz w:val="22"/>
          <w:szCs w:val="22"/>
          <w:lang w:val="en-US"/>
        </w:rPr>
        <w:tab/>
      </w:r>
      <w:r w:rsidRPr="00643EF6">
        <w:rPr>
          <w:rFonts w:ascii="Arial" w:hAnsi="Arial" w:cs="Arial"/>
          <w:b/>
          <w:sz w:val="22"/>
          <w:szCs w:val="22"/>
          <w:highlight w:val="cyan"/>
          <w:lang w:val="en-US"/>
        </w:rPr>
        <w:t>[-]</w:t>
      </w:r>
      <w:r w:rsidRPr="00643EF6">
        <w:rPr>
          <w:rFonts w:ascii="Arial" w:hAnsi="Arial" w:cs="Arial"/>
          <w:b/>
          <w:sz w:val="22"/>
          <w:szCs w:val="22"/>
          <w:lang w:val="en-US"/>
        </w:rPr>
        <w:t xml:space="preserve"> July </w:t>
      </w:r>
      <w:r w:rsidRPr="00643EF6">
        <w:rPr>
          <w:rFonts w:ascii="Arial" w:hAnsi="Arial" w:cs="Arial"/>
          <w:b/>
          <w:smallCaps/>
          <w:sz w:val="22"/>
          <w:szCs w:val="22"/>
          <w:lang w:val="en-US"/>
        </w:rPr>
        <w:t>2020</w:t>
      </w:r>
    </w:p>
    <w:p w14:paraId="2473D26D" w14:textId="77777777" w:rsidR="00FA1F02" w:rsidRPr="00643EF6" w:rsidRDefault="00FA1F02" w:rsidP="00FA1F02">
      <w:pPr>
        <w:widowControl w:val="0"/>
        <w:spacing w:line="300" w:lineRule="atLeast"/>
        <w:rPr>
          <w:rFonts w:ascii="Arial" w:hAnsi="Arial" w:cs="Arial"/>
          <w:b/>
          <w:sz w:val="22"/>
          <w:szCs w:val="22"/>
          <w:lang w:val="en-US"/>
        </w:rPr>
      </w:pPr>
    </w:p>
    <w:p w14:paraId="0A5C697B" w14:textId="77777777" w:rsidR="00FA1F02" w:rsidRPr="00643EF6" w:rsidRDefault="00FA1F02" w:rsidP="00FA1F02">
      <w:pPr>
        <w:spacing w:line="360" w:lineRule="auto"/>
        <w:rPr>
          <w:rFonts w:ascii="Arial" w:hAnsi="Arial" w:cs="Arial"/>
          <w:b/>
          <w:sz w:val="22"/>
          <w:szCs w:val="22"/>
          <w:lang w:val="en-US"/>
        </w:rPr>
      </w:pPr>
    </w:p>
    <w:p w14:paraId="16474AE9" w14:textId="5DF49EDE" w:rsidR="00FA1F02" w:rsidRPr="00643EF6" w:rsidRDefault="001F230E" w:rsidP="00FA1F02">
      <w:pPr>
        <w:spacing w:line="360" w:lineRule="auto"/>
        <w:jc w:val="center"/>
        <w:rPr>
          <w:rFonts w:ascii="Arial" w:hAnsi="Arial" w:cs="Arial"/>
          <w:sz w:val="22"/>
          <w:szCs w:val="22"/>
          <w:lang w:val="en-US"/>
        </w:rPr>
      </w:pPr>
      <w:r w:rsidRPr="00643EF6">
        <w:rPr>
          <w:rFonts w:ascii="Arial" w:hAnsi="Arial" w:cs="Arial"/>
          <w:sz w:val="22"/>
          <w:szCs w:val="22"/>
          <w:lang w:val="en-US"/>
        </w:rPr>
        <w:t xml:space="preserve">IN THE MATTER OF AN ARBITRATION </w:t>
      </w:r>
    </w:p>
    <w:p w14:paraId="48117B1A" w14:textId="77777777" w:rsidR="00FA1F02" w:rsidRPr="00643EF6" w:rsidRDefault="00FA1F02" w:rsidP="00FA1F02">
      <w:pPr>
        <w:spacing w:line="360" w:lineRule="auto"/>
        <w:ind w:left="3192" w:firstLine="348"/>
        <w:rPr>
          <w:rFonts w:ascii="Arial" w:hAnsi="Arial" w:cs="Arial"/>
          <w:b/>
          <w:sz w:val="22"/>
          <w:szCs w:val="22"/>
          <w:lang w:val="en-US"/>
        </w:rPr>
      </w:pPr>
    </w:p>
    <w:p w14:paraId="61AC5F99" w14:textId="77777777" w:rsidR="00FA1F02" w:rsidRPr="00643EF6" w:rsidRDefault="001F230E" w:rsidP="00FA1F02">
      <w:pPr>
        <w:spacing w:line="360" w:lineRule="auto"/>
        <w:jc w:val="center"/>
        <w:rPr>
          <w:rFonts w:ascii="Arial" w:hAnsi="Arial" w:cs="Arial"/>
          <w:sz w:val="22"/>
          <w:szCs w:val="22"/>
          <w:lang w:val="en-US"/>
        </w:rPr>
      </w:pPr>
      <w:r w:rsidRPr="00643EF6">
        <w:rPr>
          <w:rFonts w:ascii="Arial" w:hAnsi="Arial" w:cs="Arial"/>
          <w:sz w:val="22"/>
          <w:szCs w:val="22"/>
          <w:lang w:val="en-US"/>
        </w:rPr>
        <w:t>BETWEEN</w:t>
      </w:r>
    </w:p>
    <w:p w14:paraId="2CDC518A" w14:textId="77777777" w:rsidR="00FA1F02" w:rsidRPr="00643EF6" w:rsidRDefault="00FA1F02" w:rsidP="00FA1F02">
      <w:pPr>
        <w:spacing w:line="360" w:lineRule="auto"/>
        <w:ind w:left="720"/>
        <w:jc w:val="center"/>
        <w:rPr>
          <w:rFonts w:ascii="Arial" w:hAnsi="Arial" w:cs="Arial"/>
          <w:sz w:val="22"/>
          <w:szCs w:val="22"/>
          <w:lang w:val="en-US"/>
        </w:rPr>
      </w:pPr>
    </w:p>
    <w:p w14:paraId="40720349" w14:textId="08AC434A" w:rsidR="00FA1F02" w:rsidRPr="00643EF6" w:rsidRDefault="001F230E" w:rsidP="00FA1F02">
      <w:pPr>
        <w:numPr>
          <w:ilvl w:val="0"/>
          <w:numId w:val="9"/>
        </w:numPr>
        <w:adjustRightInd w:val="0"/>
        <w:spacing w:line="360" w:lineRule="auto"/>
        <w:jc w:val="center"/>
        <w:rPr>
          <w:rFonts w:ascii="Arial" w:hAnsi="Arial" w:cs="Arial"/>
          <w:sz w:val="22"/>
          <w:szCs w:val="22"/>
          <w:lang w:val="en-US"/>
        </w:rPr>
      </w:pPr>
      <w:r w:rsidRPr="00643EF6">
        <w:rPr>
          <w:rFonts w:ascii="Arial" w:hAnsi="Arial" w:cs="Arial"/>
          <w:sz w:val="22"/>
          <w:szCs w:val="22"/>
          <w:lang w:val="en-US"/>
        </w:rPr>
        <w:t>)</w:t>
      </w:r>
    </w:p>
    <w:p w14:paraId="70F4D2F8" w14:textId="77777777" w:rsidR="00FA1F02" w:rsidRPr="00643EF6" w:rsidRDefault="001F230E" w:rsidP="00FA1F02">
      <w:pPr>
        <w:spacing w:line="360" w:lineRule="auto"/>
        <w:jc w:val="center"/>
        <w:rPr>
          <w:rFonts w:ascii="Arial" w:hAnsi="Arial" w:cs="Arial"/>
          <w:i/>
          <w:sz w:val="22"/>
          <w:szCs w:val="22"/>
          <w:lang w:val="en-US"/>
        </w:rPr>
      </w:pPr>
      <w:r w:rsidRPr="00643EF6">
        <w:rPr>
          <w:rFonts w:ascii="Arial" w:hAnsi="Arial" w:cs="Arial"/>
          <w:i/>
          <w:sz w:val="22"/>
          <w:szCs w:val="22"/>
          <w:lang w:val="en-US"/>
        </w:rPr>
        <w:t>Claimants</w:t>
      </w:r>
    </w:p>
    <w:p w14:paraId="7B4E70EC" w14:textId="77777777" w:rsidR="00FA1F02" w:rsidRPr="00643EF6" w:rsidRDefault="00FA1F02" w:rsidP="00FA1F02">
      <w:pPr>
        <w:spacing w:line="360" w:lineRule="auto"/>
        <w:jc w:val="center"/>
        <w:rPr>
          <w:rFonts w:ascii="Arial" w:hAnsi="Arial" w:cs="Arial"/>
          <w:sz w:val="22"/>
          <w:szCs w:val="22"/>
          <w:lang w:val="en-US"/>
        </w:rPr>
      </w:pPr>
    </w:p>
    <w:p w14:paraId="0B4EFF41" w14:textId="77777777" w:rsidR="00FA1F02" w:rsidRPr="00643EF6" w:rsidRDefault="001F230E" w:rsidP="00FA1F02">
      <w:pPr>
        <w:spacing w:line="360" w:lineRule="auto"/>
        <w:jc w:val="center"/>
        <w:rPr>
          <w:rFonts w:ascii="Arial" w:hAnsi="Arial" w:cs="Arial"/>
          <w:sz w:val="22"/>
          <w:szCs w:val="22"/>
          <w:lang w:val="en-US"/>
        </w:rPr>
      </w:pPr>
      <w:r w:rsidRPr="00643EF6">
        <w:rPr>
          <w:rFonts w:ascii="Arial" w:hAnsi="Arial" w:cs="Arial"/>
          <w:sz w:val="22"/>
          <w:szCs w:val="22"/>
          <w:lang w:val="en-US"/>
        </w:rPr>
        <w:t>And</w:t>
      </w:r>
    </w:p>
    <w:p w14:paraId="70A31B48" w14:textId="77777777" w:rsidR="00FA1F02" w:rsidRPr="00643EF6" w:rsidRDefault="00FA1F02" w:rsidP="00FA1F02">
      <w:pPr>
        <w:spacing w:line="360" w:lineRule="auto"/>
        <w:jc w:val="center"/>
        <w:rPr>
          <w:rFonts w:ascii="Arial" w:hAnsi="Arial" w:cs="Arial"/>
          <w:sz w:val="22"/>
          <w:szCs w:val="22"/>
          <w:lang w:val="en-US"/>
        </w:rPr>
      </w:pPr>
    </w:p>
    <w:p w14:paraId="12AFE977" w14:textId="77777777" w:rsidR="00FA1F02" w:rsidRPr="00643EF6" w:rsidRDefault="001F230E" w:rsidP="00FA1F02">
      <w:pPr>
        <w:tabs>
          <w:tab w:val="left" w:pos="3919"/>
        </w:tabs>
        <w:spacing w:line="360" w:lineRule="auto"/>
        <w:jc w:val="center"/>
        <w:rPr>
          <w:rFonts w:ascii="Arial" w:hAnsi="Arial" w:cs="Arial"/>
          <w:i/>
          <w:sz w:val="22"/>
          <w:szCs w:val="22"/>
          <w:lang w:val="en-US"/>
        </w:rPr>
      </w:pPr>
      <w:r w:rsidRPr="00643EF6">
        <w:rPr>
          <w:rFonts w:ascii="Arial" w:hAnsi="Arial" w:cs="Arial"/>
          <w:i/>
          <w:sz w:val="22"/>
          <w:szCs w:val="22"/>
          <w:lang w:val="en-US"/>
        </w:rPr>
        <w:t>Respondents</w:t>
      </w:r>
    </w:p>
    <w:p w14:paraId="019C3FD8" w14:textId="77777777" w:rsidR="00FA1F02" w:rsidRPr="00643EF6" w:rsidRDefault="00FA1F02" w:rsidP="00FA1F02">
      <w:pPr>
        <w:spacing w:line="360" w:lineRule="auto"/>
        <w:rPr>
          <w:rFonts w:ascii="Arial" w:hAnsi="Arial" w:cs="Arial"/>
          <w:sz w:val="22"/>
          <w:szCs w:val="22"/>
          <w:lang w:val="en-US"/>
        </w:rPr>
      </w:pPr>
    </w:p>
    <w:p w14:paraId="6249EB21" w14:textId="77777777" w:rsidR="00FA1F02" w:rsidRPr="00643EF6" w:rsidRDefault="00FA1F02" w:rsidP="00FA1F02">
      <w:pPr>
        <w:spacing w:line="360" w:lineRule="auto"/>
        <w:jc w:val="center"/>
        <w:rPr>
          <w:rFonts w:ascii="Arial" w:hAnsi="Arial" w:cs="Arial"/>
          <w:sz w:val="22"/>
          <w:szCs w:val="22"/>
          <w:lang w:val="en-US"/>
        </w:rPr>
      </w:pPr>
    </w:p>
    <w:p w14:paraId="48CE2A87" w14:textId="77777777" w:rsidR="00FA1F02" w:rsidRPr="00643EF6" w:rsidRDefault="001F230E" w:rsidP="00FA1F02">
      <w:pPr>
        <w:tabs>
          <w:tab w:val="right" w:leader="underscore" w:pos="9072"/>
        </w:tabs>
        <w:spacing w:line="360" w:lineRule="auto"/>
        <w:rPr>
          <w:rFonts w:ascii="Arial" w:hAnsi="Arial" w:cs="Arial"/>
          <w:b/>
          <w:smallCaps/>
          <w:sz w:val="22"/>
          <w:szCs w:val="22"/>
          <w:lang w:val="en-US"/>
        </w:rPr>
      </w:pPr>
      <w:r w:rsidRPr="00643EF6">
        <w:rPr>
          <w:rFonts w:ascii="Arial" w:hAnsi="Arial" w:cs="Arial"/>
          <w:b/>
          <w:smallCaps/>
          <w:sz w:val="22"/>
          <w:szCs w:val="22"/>
          <w:lang w:val="en-US"/>
        </w:rPr>
        <w:tab/>
      </w:r>
    </w:p>
    <w:p w14:paraId="161CD5FB" w14:textId="6FE99A82" w:rsidR="00FA1F02" w:rsidRPr="00643EF6" w:rsidRDefault="001F230E" w:rsidP="00BA3A6C">
      <w:pPr>
        <w:spacing w:before="120"/>
        <w:jc w:val="center"/>
        <w:rPr>
          <w:rFonts w:ascii="Arial" w:hAnsi="Arial" w:cs="Arial"/>
          <w:b/>
          <w:smallCaps/>
          <w:sz w:val="22"/>
          <w:szCs w:val="22"/>
          <w:lang w:val="en-US"/>
        </w:rPr>
      </w:pPr>
      <w:r w:rsidRPr="00643EF6">
        <w:rPr>
          <w:rFonts w:ascii="Arial" w:hAnsi="Arial" w:cs="Arial"/>
          <w:b/>
          <w:smallCaps/>
          <w:sz w:val="22"/>
          <w:szCs w:val="22"/>
          <w:lang w:val="en-US"/>
        </w:rPr>
        <w:t xml:space="preserve">Procedural Order No. </w:t>
      </w:r>
      <w:r w:rsidRPr="00643EF6">
        <w:rPr>
          <w:rFonts w:ascii="Arial" w:hAnsi="Arial" w:cs="Arial"/>
          <w:b/>
          <w:smallCaps/>
          <w:sz w:val="22"/>
          <w:szCs w:val="22"/>
          <w:lang w:val="en-US"/>
        </w:rPr>
        <w:tab/>
      </w:r>
    </w:p>
    <w:p w14:paraId="6B49BA33" w14:textId="77777777" w:rsidR="00FA1F02" w:rsidRPr="00643EF6" w:rsidRDefault="00FA1F02" w:rsidP="00FA1F02">
      <w:pPr>
        <w:tabs>
          <w:tab w:val="left" w:pos="1650"/>
          <w:tab w:val="right" w:leader="underscore" w:pos="9020"/>
        </w:tabs>
        <w:spacing w:before="240" w:line="360" w:lineRule="auto"/>
        <w:rPr>
          <w:rFonts w:ascii="Arial" w:hAnsi="Arial" w:cs="Arial"/>
          <w:b/>
          <w:sz w:val="22"/>
          <w:szCs w:val="22"/>
          <w:lang w:val="en-US"/>
        </w:rPr>
      </w:pPr>
    </w:p>
    <w:p w14:paraId="06792354" w14:textId="77777777" w:rsidR="00FA1F02" w:rsidRPr="001F523C" w:rsidRDefault="001F230E" w:rsidP="00FA1F02">
      <w:pPr>
        <w:jc w:val="center"/>
        <w:rPr>
          <w:rFonts w:ascii="Arial" w:hAnsi="Arial" w:cs="Arial"/>
          <w:b/>
          <w:sz w:val="22"/>
          <w:szCs w:val="22"/>
          <w:lang w:val="en-US"/>
        </w:rPr>
      </w:pPr>
      <w:r w:rsidRPr="001F523C">
        <w:rPr>
          <w:rFonts w:ascii="Arial" w:hAnsi="Arial" w:cs="Arial"/>
          <w:b/>
          <w:sz w:val="22"/>
          <w:szCs w:val="22"/>
          <w:lang w:val="en-US"/>
        </w:rPr>
        <w:t>Arbitral Tribunal</w:t>
      </w:r>
    </w:p>
    <w:p w14:paraId="704CF719" w14:textId="77777777" w:rsidR="00FA1F02" w:rsidRPr="001F523C" w:rsidRDefault="00FA1F02" w:rsidP="00FA1F02">
      <w:pPr>
        <w:jc w:val="center"/>
        <w:rPr>
          <w:rFonts w:ascii="Arial" w:hAnsi="Arial" w:cs="Arial"/>
          <w:sz w:val="22"/>
          <w:szCs w:val="22"/>
          <w:lang w:val="en-US"/>
        </w:rPr>
      </w:pPr>
    </w:p>
    <w:p w14:paraId="2AF61724" w14:textId="77777777" w:rsidR="00FA1F02" w:rsidRPr="00643EF6" w:rsidRDefault="00FA1F02" w:rsidP="00FA1F02">
      <w:pPr>
        <w:tabs>
          <w:tab w:val="center" w:pos="4680"/>
          <w:tab w:val="right" w:pos="8640"/>
          <w:tab w:val="right" w:pos="9072"/>
        </w:tabs>
        <w:spacing w:line="300" w:lineRule="atLeast"/>
        <w:jc w:val="center"/>
        <w:rPr>
          <w:rFonts w:ascii="Arial" w:hAnsi="Arial" w:cs="Arial"/>
          <w:b/>
          <w:sz w:val="22"/>
          <w:szCs w:val="22"/>
          <w:lang w:val="en-US"/>
        </w:rPr>
      </w:pPr>
    </w:p>
    <w:p w14:paraId="3DE288E9" w14:textId="77777777" w:rsidR="00FA1F02" w:rsidRPr="00643EF6" w:rsidRDefault="00FA1F02" w:rsidP="00FA1F02">
      <w:pPr>
        <w:tabs>
          <w:tab w:val="center" w:pos="4680"/>
          <w:tab w:val="right" w:pos="8640"/>
          <w:tab w:val="right" w:pos="9072"/>
        </w:tabs>
        <w:spacing w:line="300" w:lineRule="atLeast"/>
        <w:jc w:val="center"/>
        <w:rPr>
          <w:rFonts w:ascii="Arial" w:hAnsi="Arial" w:cs="Arial"/>
          <w:b/>
          <w:sz w:val="22"/>
          <w:szCs w:val="22"/>
          <w:lang w:val="en-US"/>
        </w:rPr>
      </w:pPr>
    </w:p>
    <w:p w14:paraId="07DFB72A" w14:textId="77777777" w:rsidR="00FA1F02" w:rsidRPr="00643EF6" w:rsidRDefault="001F230E" w:rsidP="00FA1F02">
      <w:pPr>
        <w:rPr>
          <w:rFonts w:ascii="Arial" w:hAnsi="Arial" w:cs="Arial"/>
          <w:sz w:val="22"/>
          <w:szCs w:val="22"/>
          <w:lang w:val="en-US"/>
        </w:rPr>
      </w:pPr>
      <w:r w:rsidRPr="00643EF6">
        <w:rPr>
          <w:rFonts w:ascii="Arial" w:hAnsi="Arial" w:cs="Arial"/>
          <w:sz w:val="22"/>
          <w:szCs w:val="22"/>
          <w:lang w:val="en-US"/>
        </w:rPr>
        <w:br w:type="page"/>
      </w:r>
    </w:p>
    <w:p w14:paraId="2C828BCB" w14:textId="210B9F37" w:rsidR="005D5F9D" w:rsidRPr="00643EF6" w:rsidRDefault="001F230E" w:rsidP="007852D7">
      <w:pPr>
        <w:pStyle w:val="ListParagraph"/>
        <w:numPr>
          <w:ilvl w:val="0"/>
          <w:numId w:val="2"/>
        </w:numPr>
        <w:autoSpaceDE w:val="0"/>
        <w:autoSpaceDN w:val="0"/>
        <w:adjustRightInd w:val="0"/>
        <w:ind w:left="567" w:hanging="567"/>
        <w:contextualSpacing w:val="0"/>
        <w:jc w:val="both"/>
        <w:rPr>
          <w:rFonts w:ascii="Arial" w:hAnsi="Arial" w:cs="Arial"/>
          <w:b/>
          <w:smallCaps/>
          <w:sz w:val="22"/>
          <w:szCs w:val="22"/>
          <w:lang w:val="en-US"/>
        </w:rPr>
      </w:pPr>
      <w:r w:rsidRPr="00643EF6">
        <w:rPr>
          <w:rFonts w:ascii="Arial" w:hAnsi="Arial" w:cs="Arial"/>
          <w:b/>
          <w:smallCaps/>
          <w:sz w:val="22"/>
          <w:szCs w:val="22"/>
          <w:lang w:val="en-US"/>
        </w:rPr>
        <w:lastRenderedPageBreak/>
        <w:t>Procedural Backgro</w:t>
      </w:r>
      <w:r w:rsidR="00155EE6">
        <w:rPr>
          <w:rFonts w:ascii="Arial" w:hAnsi="Arial" w:cs="Arial"/>
          <w:b/>
          <w:smallCaps/>
          <w:sz w:val="22"/>
          <w:szCs w:val="22"/>
          <w:lang w:val="en-US"/>
        </w:rPr>
        <w:t>und</w:t>
      </w:r>
    </w:p>
    <w:p w14:paraId="2739B3CE" w14:textId="17E674CA" w:rsidR="005D5F9D" w:rsidRPr="00643EF6" w:rsidRDefault="001F230E" w:rsidP="00591186">
      <w:pPr>
        <w:pStyle w:val="Style1"/>
        <w:numPr>
          <w:ilvl w:val="0"/>
          <w:numId w:val="1"/>
        </w:numPr>
        <w:rPr>
          <w:rFonts w:ascii="Arial" w:hAnsi="Arial"/>
          <w:sz w:val="22"/>
        </w:rPr>
      </w:pPr>
      <w:proofErr w:type="spellStart"/>
      <w:r w:rsidRPr="00643EF6">
        <w:rPr>
          <w:rFonts w:ascii="Arial" w:hAnsi="Arial"/>
          <w:sz w:val="22"/>
        </w:rPr>
        <w:t>On</w:t>
      </w:r>
      <w:r w:rsidR="00155EE6">
        <w:rPr>
          <w:rFonts w:ascii="Arial" w:hAnsi="Arial"/>
          <w:sz w:val="22"/>
        </w:rPr>
        <w:t>______</w:t>
      </w:r>
      <w:r w:rsidR="00591186" w:rsidRPr="00643EF6">
        <w:rPr>
          <w:rFonts w:ascii="Arial" w:hAnsi="Arial"/>
          <w:sz w:val="22"/>
        </w:rPr>
        <w:t>at</w:t>
      </w:r>
      <w:proofErr w:type="spellEnd"/>
      <w:r w:rsidR="00591186" w:rsidRPr="00643EF6">
        <w:rPr>
          <w:rFonts w:ascii="Arial" w:hAnsi="Arial"/>
          <w:sz w:val="22"/>
        </w:rPr>
        <w:t xml:space="preserve"> noon (CE</w:t>
      </w:r>
      <w:r w:rsidR="000A2C63" w:rsidRPr="00643EF6">
        <w:rPr>
          <w:rFonts w:ascii="Arial" w:hAnsi="Arial"/>
          <w:sz w:val="22"/>
        </w:rPr>
        <w:t>S</w:t>
      </w:r>
      <w:r w:rsidR="00591186" w:rsidRPr="00643EF6">
        <w:rPr>
          <w:rFonts w:ascii="Arial" w:hAnsi="Arial"/>
          <w:sz w:val="22"/>
        </w:rPr>
        <w:t xml:space="preserve">T), </w:t>
      </w:r>
      <w:r w:rsidRPr="00643EF6">
        <w:rPr>
          <w:rFonts w:ascii="Arial" w:hAnsi="Arial"/>
          <w:sz w:val="22"/>
        </w:rPr>
        <w:t>in accordance with Procedural Order No.</w:t>
      </w:r>
      <w:r w:rsidR="00591186" w:rsidRPr="00643EF6">
        <w:rPr>
          <w:rFonts w:ascii="Arial" w:hAnsi="Arial"/>
          <w:sz w:val="22"/>
        </w:rPr>
        <w:t xml:space="preserve"> 9</w:t>
      </w:r>
      <w:r w:rsidR="00155EE6">
        <w:rPr>
          <w:rFonts w:ascii="Arial" w:hAnsi="Arial"/>
          <w:sz w:val="22"/>
        </w:rPr>
        <w:t xml:space="preserve"> </w:t>
      </w:r>
      <w:r w:rsidRPr="00643EF6">
        <w:rPr>
          <w:rFonts w:ascii="Arial" w:hAnsi="Arial"/>
          <w:sz w:val="22"/>
        </w:rPr>
        <w:t xml:space="preserve"> as </w:t>
      </w:r>
      <w:r w:rsidR="00D44A5D" w:rsidRPr="00643EF6">
        <w:rPr>
          <w:rFonts w:ascii="Arial" w:hAnsi="Arial"/>
          <w:sz w:val="22"/>
        </w:rPr>
        <w:t xml:space="preserve">subsequently </w:t>
      </w:r>
      <w:r w:rsidRPr="00643EF6">
        <w:rPr>
          <w:rFonts w:ascii="Arial" w:hAnsi="Arial"/>
          <w:sz w:val="22"/>
        </w:rPr>
        <w:t xml:space="preserve">amended, the Tribunal and the Parties held a pre-hearing </w:t>
      </w:r>
      <w:r w:rsidR="005C693D" w:rsidRPr="00643EF6">
        <w:rPr>
          <w:rFonts w:ascii="Arial" w:hAnsi="Arial"/>
          <w:sz w:val="22"/>
        </w:rPr>
        <w:t>telephone</w:t>
      </w:r>
      <w:r w:rsidR="00591186" w:rsidRPr="00643EF6">
        <w:rPr>
          <w:rFonts w:ascii="Arial" w:hAnsi="Arial"/>
          <w:sz w:val="22"/>
        </w:rPr>
        <w:t xml:space="preserve"> </w:t>
      </w:r>
      <w:r w:rsidRPr="00643EF6">
        <w:rPr>
          <w:rFonts w:ascii="Arial" w:hAnsi="Arial"/>
          <w:sz w:val="22"/>
        </w:rPr>
        <w:t xml:space="preserve">conference to discuss the organization of the hearing </w:t>
      </w:r>
      <w:r w:rsidR="00C14694" w:rsidRPr="00643EF6">
        <w:rPr>
          <w:rFonts w:ascii="Arial" w:hAnsi="Arial"/>
          <w:sz w:val="22"/>
        </w:rPr>
        <w:t xml:space="preserve">scheduled </w:t>
      </w:r>
      <w:proofErr w:type="spellStart"/>
      <w:r w:rsidR="00C14694" w:rsidRPr="00643EF6">
        <w:rPr>
          <w:rFonts w:ascii="Arial" w:hAnsi="Arial"/>
          <w:sz w:val="22"/>
        </w:rPr>
        <w:t>from</w:t>
      </w:r>
      <w:r w:rsidR="00155EE6">
        <w:rPr>
          <w:rFonts w:ascii="Arial" w:hAnsi="Arial"/>
          <w:sz w:val="22"/>
        </w:rPr>
        <w:t>______to</w:t>
      </w:r>
      <w:proofErr w:type="spellEnd"/>
      <w:r w:rsidR="00155EE6">
        <w:rPr>
          <w:rFonts w:ascii="Arial" w:hAnsi="Arial"/>
          <w:sz w:val="22"/>
        </w:rPr>
        <w:t>______</w:t>
      </w:r>
      <w:r w:rsidR="00C14694" w:rsidRPr="00643EF6">
        <w:rPr>
          <w:rFonts w:ascii="Arial" w:hAnsi="Arial"/>
          <w:sz w:val="22"/>
        </w:rPr>
        <w:t xml:space="preserve"> </w:t>
      </w:r>
      <w:r w:rsidRPr="00643EF6">
        <w:rPr>
          <w:rFonts w:ascii="Arial" w:hAnsi="Arial"/>
          <w:sz w:val="22"/>
        </w:rPr>
        <w:t>(the “Hearing”).</w:t>
      </w:r>
    </w:p>
    <w:p w14:paraId="6BB39D21" w14:textId="4C3E9190" w:rsidR="005D5F9D" w:rsidRPr="00643EF6" w:rsidRDefault="001F230E" w:rsidP="00CB0D3A">
      <w:pPr>
        <w:pStyle w:val="Style1"/>
        <w:numPr>
          <w:ilvl w:val="0"/>
          <w:numId w:val="1"/>
        </w:numPr>
        <w:rPr>
          <w:rFonts w:ascii="Arial" w:hAnsi="Arial"/>
          <w:sz w:val="22"/>
        </w:rPr>
      </w:pPr>
      <w:r w:rsidRPr="00643EF6">
        <w:rPr>
          <w:rFonts w:ascii="Arial" w:hAnsi="Arial"/>
          <w:sz w:val="22"/>
        </w:rPr>
        <w:t>The following persons attended the conference cal</w:t>
      </w:r>
      <w:r w:rsidR="00155EE6">
        <w:rPr>
          <w:rFonts w:ascii="Arial" w:hAnsi="Arial"/>
          <w:sz w:val="22"/>
        </w:rPr>
        <w:t>l</w:t>
      </w:r>
    </w:p>
    <w:p w14:paraId="2ADC3809" w14:textId="77777777" w:rsidR="00893F24" w:rsidRPr="00643EF6" w:rsidRDefault="001F230E" w:rsidP="00CB0D3A">
      <w:pPr>
        <w:pStyle w:val="Style1"/>
        <w:numPr>
          <w:ilvl w:val="0"/>
          <w:numId w:val="1"/>
        </w:numPr>
        <w:rPr>
          <w:rFonts w:ascii="Arial" w:hAnsi="Arial"/>
          <w:sz w:val="22"/>
        </w:rPr>
      </w:pPr>
      <w:r w:rsidRPr="00643EF6">
        <w:rPr>
          <w:rFonts w:ascii="Arial" w:hAnsi="Arial"/>
          <w:sz w:val="22"/>
        </w:rPr>
        <w:t>The conference was audio and video recorded.</w:t>
      </w:r>
    </w:p>
    <w:p w14:paraId="5D5E7920" w14:textId="3A00A6C8" w:rsidR="005D5F9D" w:rsidRPr="00643EF6" w:rsidRDefault="001F230E" w:rsidP="00CB0D3A">
      <w:pPr>
        <w:pStyle w:val="Style1"/>
        <w:numPr>
          <w:ilvl w:val="0"/>
          <w:numId w:val="1"/>
        </w:numPr>
        <w:rPr>
          <w:rFonts w:ascii="Arial" w:hAnsi="Arial"/>
          <w:sz w:val="22"/>
        </w:rPr>
      </w:pPr>
      <w:r w:rsidRPr="00643EF6">
        <w:rPr>
          <w:rFonts w:ascii="Arial" w:hAnsi="Arial"/>
          <w:sz w:val="22"/>
        </w:rPr>
        <w:t xml:space="preserve">The Tribunal and the Parties discussed the items set out in the draft of this </w:t>
      </w:r>
      <w:r w:rsidR="00C14694" w:rsidRPr="00643EF6">
        <w:rPr>
          <w:rFonts w:ascii="Arial" w:hAnsi="Arial"/>
          <w:sz w:val="22"/>
        </w:rPr>
        <w:t>O</w:t>
      </w:r>
      <w:r w:rsidRPr="00643EF6">
        <w:rPr>
          <w:rFonts w:ascii="Arial" w:hAnsi="Arial"/>
          <w:sz w:val="22"/>
        </w:rPr>
        <w:t>rder, which had been circulated on</w:t>
      </w:r>
      <w:r w:rsidR="001F763E" w:rsidRPr="00643EF6">
        <w:rPr>
          <w:rFonts w:ascii="Arial" w:hAnsi="Arial"/>
          <w:sz w:val="22"/>
        </w:rPr>
        <w:t xml:space="preserve"> </w:t>
      </w:r>
      <w:r w:rsidR="00155EE6">
        <w:rPr>
          <w:rFonts w:ascii="Arial" w:hAnsi="Arial"/>
          <w:sz w:val="22"/>
        </w:rPr>
        <w:t>_____-</w:t>
      </w:r>
      <w:r w:rsidR="00591186" w:rsidRPr="00643EF6">
        <w:rPr>
          <w:rFonts w:ascii="Arial" w:hAnsi="Arial"/>
          <w:sz w:val="22"/>
        </w:rPr>
        <w:t xml:space="preserve"> </w:t>
      </w:r>
      <w:r w:rsidR="001F763E" w:rsidRPr="00643EF6">
        <w:rPr>
          <w:rFonts w:ascii="Arial" w:hAnsi="Arial"/>
          <w:sz w:val="22"/>
        </w:rPr>
        <w:t xml:space="preserve">2020 </w:t>
      </w:r>
      <w:r w:rsidRPr="00643EF6">
        <w:rPr>
          <w:rFonts w:ascii="Arial" w:hAnsi="Arial"/>
          <w:sz w:val="22"/>
        </w:rPr>
        <w:t xml:space="preserve">and other matters raised by the Parties during the conference call. </w:t>
      </w:r>
    </w:p>
    <w:p w14:paraId="0C59A1E3" w14:textId="77777777" w:rsidR="005D5F9D" w:rsidRPr="00643EF6" w:rsidRDefault="001F230E" w:rsidP="00CB0D3A">
      <w:pPr>
        <w:pStyle w:val="Style1"/>
        <w:numPr>
          <w:ilvl w:val="0"/>
          <w:numId w:val="1"/>
        </w:numPr>
        <w:rPr>
          <w:rFonts w:ascii="Arial" w:hAnsi="Arial"/>
          <w:sz w:val="22"/>
        </w:rPr>
      </w:pPr>
      <w:r w:rsidRPr="00643EF6">
        <w:rPr>
          <w:rFonts w:ascii="Arial" w:hAnsi="Arial"/>
          <w:sz w:val="22"/>
        </w:rPr>
        <w:t>On this basis</w:t>
      </w:r>
      <w:r w:rsidR="00C14694" w:rsidRPr="00643EF6">
        <w:rPr>
          <w:rFonts w:ascii="Arial" w:hAnsi="Arial"/>
          <w:sz w:val="22"/>
        </w:rPr>
        <w:t>, the Tribunal now issues this O</w:t>
      </w:r>
      <w:r w:rsidRPr="00643EF6">
        <w:rPr>
          <w:rFonts w:ascii="Arial" w:hAnsi="Arial"/>
          <w:sz w:val="22"/>
        </w:rPr>
        <w:t>rder in final form.</w:t>
      </w:r>
    </w:p>
    <w:p w14:paraId="65A42C19" w14:textId="77777777" w:rsidR="00213E2E" w:rsidRPr="00643EF6" w:rsidRDefault="001F230E" w:rsidP="00322BA0">
      <w:pPr>
        <w:pStyle w:val="ListParagraph"/>
        <w:numPr>
          <w:ilvl w:val="0"/>
          <w:numId w:val="2"/>
        </w:numPr>
        <w:autoSpaceDE w:val="0"/>
        <w:autoSpaceDN w:val="0"/>
        <w:adjustRightInd w:val="0"/>
        <w:ind w:left="567" w:hanging="567"/>
        <w:contextualSpacing w:val="0"/>
        <w:jc w:val="both"/>
        <w:rPr>
          <w:rFonts w:ascii="Arial" w:hAnsi="Arial" w:cs="Arial"/>
          <w:b/>
          <w:smallCaps/>
          <w:sz w:val="22"/>
          <w:szCs w:val="22"/>
          <w:lang w:val="en-US"/>
        </w:rPr>
      </w:pPr>
      <w:r w:rsidRPr="00643EF6">
        <w:rPr>
          <w:rFonts w:ascii="Arial" w:hAnsi="Arial" w:cs="Arial"/>
          <w:b/>
          <w:smallCaps/>
          <w:sz w:val="22"/>
          <w:szCs w:val="22"/>
          <w:lang w:val="en-US"/>
        </w:rPr>
        <w:t>Advance Testing</w:t>
      </w:r>
    </w:p>
    <w:p w14:paraId="663CA27B" w14:textId="15E69101" w:rsidR="005C693D" w:rsidRPr="00643EF6" w:rsidRDefault="001F230E" w:rsidP="008650DE">
      <w:pPr>
        <w:pStyle w:val="Style1"/>
        <w:numPr>
          <w:ilvl w:val="0"/>
          <w:numId w:val="1"/>
        </w:numPr>
        <w:rPr>
          <w:rFonts w:ascii="Arial" w:hAnsi="Arial"/>
          <w:sz w:val="22"/>
        </w:rPr>
      </w:pPr>
      <w:r>
        <w:rPr>
          <w:rFonts w:ascii="Arial" w:hAnsi="Arial"/>
          <w:sz w:val="22"/>
        </w:rPr>
        <w:t>A trial</w:t>
      </w:r>
      <w:r w:rsidR="00213E2E" w:rsidRPr="00643EF6">
        <w:rPr>
          <w:rFonts w:ascii="Arial" w:hAnsi="Arial"/>
          <w:sz w:val="22"/>
        </w:rPr>
        <w:t xml:space="preserve"> videoconference shall be held </w:t>
      </w:r>
      <w:r w:rsidR="00213E2E" w:rsidRPr="00CA21CC">
        <w:rPr>
          <w:rFonts w:ascii="Arial" w:hAnsi="Arial"/>
          <w:sz w:val="22"/>
        </w:rPr>
        <w:t xml:space="preserve">on </w:t>
      </w:r>
      <w:r w:rsidR="00155EE6">
        <w:rPr>
          <w:rFonts w:ascii="Arial" w:hAnsi="Arial"/>
          <w:b/>
          <w:sz w:val="22"/>
        </w:rPr>
        <w:t xml:space="preserve">______ at </w:t>
      </w:r>
      <w:proofErr w:type="gramStart"/>
      <w:r w:rsidR="00155EE6">
        <w:rPr>
          <w:rFonts w:ascii="Arial" w:hAnsi="Arial"/>
          <w:b/>
          <w:sz w:val="22"/>
        </w:rPr>
        <w:t xml:space="preserve">AM </w:t>
      </w:r>
      <w:r w:rsidR="00213E2E" w:rsidRPr="00643EF6">
        <w:rPr>
          <w:rFonts w:ascii="Arial" w:hAnsi="Arial"/>
          <w:sz w:val="22"/>
        </w:rPr>
        <w:t xml:space="preserve"> </w:t>
      </w:r>
      <w:r w:rsidR="00C14694" w:rsidRPr="00643EF6">
        <w:rPr>
          <w:rFonts w:ascii="Arial" w:hAnsi="Arial"/>
          <w:sz w:val="22"/>
        </w:rPr>
        <w:t>on</w:t>
      </w:r>
      <w:proofErr w:type="gramEnd"/>
      <w:r w:rsidR="00C14694" w:rsidRPr="00643EF6">
        <w:rPr>
          <w:rFonts w:ascii="Arial" w:hAnsi="Arial"/>
          <w:sz w:val="22"/>
        </w:rPr>
        <w:t xml:space="preserve"> the </w:t>
      </w:r>
      <w:r w:rsidR="00C14694" w:rsidRPr="00A42B53">
        <w:rPr>
          <w:rFonts w:ascii="Arial" w:hAnsi="Arial"/>
          <w:sz w:val="22"/>
        </w:rPr>
        <w:t>Zoom</w:t>
      </w:r>
      <w:r w:rsidR="00C14694" w:rsidRPr="00643EF6">
        <w:rPr>
          <w:rFonts w:ascii="Arial" w:hAnsi="Arial"/>
          <w:sz w:val="22"/>
        </w:rPr>
        <w:t xml:space="preserve"> platform </w:t>
      </w:r>
      <w:r>
        <w:rPr>
          <w:rFonts w:ascii="Arial" w:hAnsi="Arial"/>
          <w:sz w:val="22"/>
        </w:rPr>
        <w:t>[</w:t>
      </w:r>
      <w:r w:rsidR="003C2E3D">
        <w:rPr>
          <w:rFonts w:ascii="Arial" w:hAnsi="Arial"/>
          <w:sz w:val="22"/>
        </w:rPr>
        <w:t xml:space="preserve">The </w:t>
      </w:r>
      <w:r>
        <w:rPr>
          <w:rFonts w:ascii="Arial" w:hAnsi="Arial"/>
          <w:sz w:val="22"/>
        </w:rPr>
        <w:t>Tribunal propos</w:t>
      </w:r>
      <w:r w:rsidR="003C2E3D">
        <w:rPr>
          <w:rFonts w:ascii="Arial" w:hAnsi="Arial"/>
          <w:sz w:val="22"/>
        </w:rPr>
        <w:t xml:space="preserve">es to use Zoom, subject of course to a different choice by the Parties. The proposal is </w:t>
      </w:r>
      <w:r>
        <w:rPr>
          <w:rFonts w:ascii="Arial" w:hAnsi="Arial"/>
          <w:sz w:val="22"/>
        </w:rPr>
        <w:t xml:space="preserve">made after confirmation by </w:t>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t>___________</w:t>
      </w:r>
      <w:r>
        <w:rPr>
          <w:rFonts w:ascii="Arial" w:hAnsi="Arial"/>
          <w:sz w:val="22"/>
        </w:rPr>
        <w:t>that they conduct hearings on such platform</w:t>
      </w:r>
      <w:r w:rsidR="003C2E3D">
        <w:rPr>
          <w:rFonts w:ascii="Arial" w:hAnsi="Arial"/>
          <w:sz w:val="22"/>
        </w:rPr>
        <w:t xml:space="preserve">. Compared to Cisco </w:t>
      </w:r>
      <w:proofErr w:type="spellStart"/>
      <w:r w:rsidR="003C2E3D">
        <w:rPr>
          <w:rFonts w:ascii="Arial" w:hAnsi="Arial"/>
          <w:sz w:val="22"/>
        </w:rPr>
        <w:t>Webex</w:t>
      </w:r>
      <w:proofErr w:type="spellEnd"/>
      <w:r w:rsidR="003C2E3D">
        <w:rPr>
          <w:rFonts w:ascii="Arial" w:hAnsi="Arial"/>
          <w:sz w:val="22"/>
        </w:rPr>
        <w:t>, for instance, Zoom has a breakout room function that is very useful]</w:t>
      </w:r>
      <w:r>
        <w:rPr>
          <w:rFonts w:ascii="Arial" w:hAnsi="Arial"/>
          <w:sz w:val="22"/>
        </w:rPr>
        <w:t xml:space="preserve"> </w:t>
      </w:r>
      <w:r w:rsidR="008650DE" w:rsidRPr="00643EF6">
        <w:rPr>
          <w:rFonts w:ascii="Arial" w:hAnsi="Arial"/>
          <w:sz w:val="22"/>
        </w:rPr>
        <w:t>with the members of the Tribunal, the Tribunal Secretary, the Parties’ counsel and r</w:t>
      </w:r>
      <w:r w:rsidR="005940EF">
        <w:rPr>
          <w:rFonts w:ascii="Arial" w:hAnsi="Arial"/>
          <w:sz w:val="22"/>
        </w:rPr>
        <w:t xml:space="preserve">epresentatives, the witness </w:t>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r>
      <w:r w:rsidR="00296F06">
        <w:rPr>
          <w:rFonts w:ascii="Arial" w:hAnsi="Arial"/>
          <w:sz w:val="22"/>
        </w:rPr>
        <w:softHyphen/>
        <w:t>___________________</w:t>
      </w:r>
      <w:r w:rsidR="008650DE" w:rsidRPr="00A42B53">
        <w:rPr>
          <w:rFonts w:ascii="Arial" w:hAnsi="Arial"/>
          <w:sz w:val="22"/>
        </w:rPr>
        <w:t xml:space="preserve">and the </w:t>
      </w:r>
      <w:r>
        <w:rPr>
          <w:rFonts w:ascii="Arial" w:hAnsi="Arial"/>
          <w:sz w:val="22"/>
        </w:rPr>
        <w:t>court reporter(s) (collectively</w:t>
      </w:r>
      <w:r w:rsidR="008650DE" w:rsidRPr="00A42B53">
        <w:rPr>
          <w:rFonts w:ascii="Arial" w:hAnsi="Arial"/>
          <w:sz w:val="22"/>
        </w:rPr>
        <w:t xml:space="preserve"> the “Participants”) </w:t>
      </w:r>
      <w:r w:rsidR="00213E2E" w:rsidRPr="00A42B53">
        <w:rPr>
          <w:rFonts w:ascii="Arial" w:hAnsi="Arial"/>
          <w:sz w:val="22"/>
        </w:rPr>
        <w:t>to verify the</w:t>
      </w:r>
      <w:r w:rsidR="00213E2E" w:rsidRPr="00643EF6">
        <w:rPr>
          <w:rFonts w:ascii="Arial" w:hAnsi="Arial"/>
          <w:sz w:val="22"/>
        </w:rPr>
        <w:t xml:space="preserve"> proper functioning of the </w:t>
      </w:r>
      <w:r w:rsidR="00C14694" w:rsidRPr="00643EF6">
        <w:rPr>
          <w:rFonts w:ascii="Arial" w:hAnsi="Arial"/>
          <w:sz w:val="22"/>
        </w:rPr>
        <w:t>platform</w:t>
      </w:r>
      <w:r w:rsidR="00643EF6" w:rsidRPr="00643EF6">
        <w:rPr>
          <w:rFonts w:ascii="Arial" w:hAnsi="Arial"/>
          <w:sz w:val="22"/>
        </w:rPr>
        <w:t>. All P</w:t>
      </w:r>
      <w:r w:rsidR="00213E2E" w:rsidRPr="00643EF6">
        <w:rPr>
          <w:rFonts w:ascii="Arial" w:hAnsi="Arial"/>
          <w:sz w:val="22"/>
        </w:rPr>
        <w:t>articipants shall strive to replicate the conditions under whic</w:t>
      </w:r>
      <w:r w:rsidRPr="00643EF6">
        <w:rPr>
          <w:rFonts w:ascii="Arial" w:hAnsi="Arial"/>
          <w:sz w:val="22"/>
        </w:rPr>
        <w:t>h they will participate in the H</w:t>
      </w:r>
      <w:r w:rsidR="00213E2E" w:rsidRPr="00643EF6">
        <w:rPr>
          <w:rFonts w:ascii="Arial" w:hAnsi="Arial"/>
          <w:sz w:val="22"/>
        </w:rPr>
        <w:t>earing:</w:t>
      </w:r>
    </w:p>
    <w:p w14:paraId="3F323C00" w14:textId="77777777" w:rsidR="005C693D" w:rsidRPr="00643EF6" w:rsidRDefault="001F230E" w:rsidP="005C693D">
      <w:pPr>
        <w:pStyle w:val="Style1"/>
        <w:numPr>
          <w:ilvl w:val="1"/>
          <w:numId w:val="1"/>
        </w:numPr>
        <w:rPr>
          <w:rFonts w:ascii="Arial" w:hAnsi="Arial"/>
          <w:sz w:val="22"/>
        </w:rPr>
      </w:pPr>
      <w:r w:rsidRPr="00643EF6">
        <w:rPr>
          <w:rFonts w:ascii="Arial" w:hAnsi="Arial"/>
          <w:sz w:val="22"/>
        </w:rPr>
        <w:t>To the extent possible, at</w:t>
      </w:r>
      <w:r w:rsidR="00643EF6" w:rsidRPr="00643EF6">
        <w:rPr>
          <w:rFonts w:ascii="Arial" w:hAnsi="Arial"/>
          <w:sz w:val="22"/>
        </w:rPr>
        <w:t xml:space="preserve"> least one P</w:t>
      </w:r>
      <w:r w:rsidRPr="00643EF6">
        <w:rPr>
          <w:rFonts w:ascii="Arial" w:hAnsi="Arial"/>
          <w:sz w:val="22"/>
        </w:rPr>
        <w:t>articipant per device o</w:t>
      </w:r>
      <w:r w:rsidR="00C14694" w:rsidRPr="00643EF6">
        <w:rPr>
          <w:rFonts w:ascii="Arial" w:hAnsi="Arial"/>
          <w:sz w:val="22"/>
        </w:rPr>
        <w:t>r connection to be used at the H</w:t>
      </w:r>
      <w:r w:rsidRPr="00643EF6">
        <w:rPr>
          <w:rFonts w:ascii="Arial" w:hAnsi="Arial"/>
          <w:sz w:val="22"/>
        </w:rPr>
        <w:t xml:space="preserve">earing should attend the pre-hearing videoconference; </w:t>
      </w:r>
    </w:p>
    <w:p w14:paraId="05349462" w14:textId="77777777" w:rsidR="005C693D" w:rsidRPr="00643EF6" w:rsidRDefault="001F230E" w:rsidP="005C693D">
      <w:pPr>
        <w:pStyle w:val="Style1"/>
        <w:numPr>
          <w:ilvl w:val="1"/>
          <w:numId w:val="1"/>
        </w:numPr>
        <w:rPr>
          <w:rFonts w:ascii="Arial" w:hAnsi="Arial"/>
          <w:sz w:val="22"/>
        </w:rPr>
      </w:pPr>
      <w:r w:rsidRPr="00643EF6">
        <w:rPr>
          <w:rFonts w:ascii="Arial" w:hAnsi="Arial"/>
          <w:sz w:val="22"/>
        </w:rPr>
        <w:t>Each P</w:t>
      </w:r>
      <w:r w:rsidR="00213E2E" w:rsidRPr="00643EF6">
        <w:rPr>
          <w:rFonts w:ascii="Arial" w:hAnsi="Arial"/>
          <w:sz w:val="22"/>
        </w:rPr>
        <w:t>articipant should join the pre-hearing videoconference with the same device(s) and internet connection and from the same physical location t</w:t>
      </w:r>
      <w:r w:rsidR="00C14694" w:rsidRPr="00643EF6">
        <w:rPr>
          <w:rFonts w:ascii="Arial" w:hAnsi="Arial"/>
          <w:sz w:val="22"/>
        </w:rPr>
        <w:t>hat they intend to use for the H</w:t>
      </w:r>
      <w:r w:rsidR="00213E2E" w:rsidRPr="00643EF6">
        <w:rPr>
          <w:rFonts w:ascii="Arial" w:hAnsi="Arial"/>
          <w:sz w:val="22"/>
        </w:rPr>
        <w:t>earing;</w:t>
      </w:r>
    </w:p>
    <w:p w14:paraId="4D2D38E9" w14:textId="77777777" w:rsidR="005C693D" w:rsidRPr="00643EF6" w:rsidRDefault="001F230E" w:rsidP="005C693D">
      <w:pPr>
        <w:pStyle w:val="Style1"/>
        <w:numPr>
          <w:ilvl w:val="1"/>
          <w:numId w:val="1"/>
        </w:numPr>
        <w:rPr>
          <w:rFonts w:ascii="Arial" w:hAnsi="Arial"/>
          <w:sz w:val="22"/>
        </w:rPr>
      </w:pPr>
      <w:r w:rsidRPr="00643EF6">
        <w:rPr>
          <w:rFonts w:ascii="Arial" w:hAnsi="Arial"/>
          <w:sz w:val="22"/>
        </w:rPr>
        <w:t>Participants will join the pre-hearing videoconference through the waiting room function and will follow the same ident</w:t>
      </w:r>
      <w:r w:rsidR="00C14694" w:rsidRPr="00643EF6">
        <w:rPr>
          <w:rFonts w:ascii="Arial" w:hAnsi="Arial"/>
          <w:sz w:val="22"/>
        </w:rPr>
        <w:t>ification procedure as for the H</w:t>
      </w:r>
      <w:r w:rsidRPr="00643EF6">
        <w:rPr>
          <w:rFonts w:ascii="Arial" w:hAnsi="Arial"/>
          <w:sz w:val="22"/>
        </w:rPr>
        <w:t xml:space="preserve">earing itself (see paragraphs </w:t>
      </w:r>
      <w:r w:rsidRPr="00643EF6">
        <w:rPr>
          <w:rFonts w:ascii="Arial" w:hAnsi="Arial"/>
          <w:sz w:val="22"/>
          <w:highlight w:val="cyan"/>
        </w:rPr>
        <w:t>[-]</w:t>
      </w:r>
      <w:r w:rsidRPr="00643EF6">
        <w:rPr>
          <w:rFonts w:ascii="Arial" w:hAnsi="Arial"/>
          <w:sz w:val="22"/>
        </w:rPr>
        <w:t xml:space="preserve"> to </w:t>
      </w:r>
      <w:r w:rsidRPr="00643EF6">
        <w:rPr>
          <w:rFonts w:ascii="Arial" w:hAnsi="Arial"/>
          <w:sz w:val="22"/>
          <w:highlight w:val="cyan"/>
        </w:rPr>
        <w:t>[-]</w:t>
      </w:r>
      <w:r w:rsidRPr="00643EF6">
        <w:rPr>
          <w:rFonts w:ascii="Arial" w:hAnsi="Arial"/>
          <w:sz w:val="22"/>
        </w:rPr>
        <w:t xml:space="preserve"> below);</w:t>
      </w:r>
    </w:p>
    <w:p w14:paraId="5AED1D28" w14:textId="77777777" w:rsidR="005C693D" w:rsidRPr="00643EF6" w:rsidRDefault="001F230E" w:rsidP="005C693D">
      <w:pPr>
        <w:pStyle w:val="Style1"/>
        <w:numPr>
          <w:ilvl w:val="1"/>
          <w:numId w:val="1"/>
        </w:numPr>
        <w:rPr>
          <w:rFonts w:ascii="Arial" w:hAnsi="Arial"/>
          <w:sz w:val="22"/>
        </w:rPr>
      </w:pPr>
      <w:r w:rsidRPr="00643EF6">
        <w:rPr>
          <w:rFonts w:ascii="Arial" w:hAnsi="Arial"/>
          <w:sz w:val="22"/>
        </w:rPr>
        <w:lastRenderedPageBreak/>
        <w:t xml:space="preserve">The pre-hearing videoconference shall include a test of each of the functions of the </w:t>
      </w:r>
      <w:r w:rsidR="00C14694" w:rsidRPr="00A42B53">
        <w:rPr>
          <w:rFonts w:ascii="Arial" w:hAnsi="Arial"/>
          <w:sz w:val="22"/>
        </w:rPr>
        <w:t>Zoom</w:t>
      </w:r>
      <w:r w:rsidR="00C14694" w:rsidRPr="00643EF6">
        <w:rPr>
          <w:rFonts w:ascii="Arial" w:hAnsi="Arial"/>
          <w:sz w:val="22"/>
        </w:rPr>
        <w:t xml:space="preserve"> </w:t>
      </w:r>
      <w:r w:rsidRPr="00643EF6">
        <w:rPr>
          <w:rFonts w:ascii="Arial" w:hAnsi="Arial"/>
          <w:sz w:val="22"/>
        </w:rPr>
        <w:t xml:space="preserve">videoconference platform that is </w:t>
      </w:r>
      <w:r w:rsidR="00643EF6" w:rsidRPr="00643EF6">
        <w:rPr>
          <w:rFonts w:ascii="Arial" w:hAnsi="Arial"/>
          <w:sz w:val="22"/>
        </w:rPr>
        <w:t>intended to be used during the H</w:t>
      </w:r>
      <w:r w:rsidRPr="00643EF6">
        <w:rPr>
          <w:rFonts w:ascii="Arial" w:hAnsi="Arial"/>
          <w:sz w:val="22"/>
        </w:rPr>
        <w:t xml:space="preserve">earing (e.g., presentation of evidence via shared screen); and </w:t>
      </w:r>
    </w:p>
    <w:p w14:paraId="5584718E" w14:textId="77777777" w:rsidR="00213E2E" w:rsidRPr="00643EF6" w:rsidRDefault="001F230E" w:rsidP="005C693D">
      <w:pPr>
        <w:pStyle w:val="Style1"/>
        <w:numPr>
          <w:ilvl w:val="1"/>
          <w:numId w:val="1"/>
        </w:numPr>
        <w:rPr>
          <w:rFonts w:ascii="Arial" w:hAnsi="Arial"/>
          <w:sz w:val="22"/>
        </w:rPr>
      </w:pPr>
      <w:r w:rsidRPr="00643EF6">
        <w:rPr>
          <w:rFonts w:ascii="Arial" w:hAnsi="Arial"/>
          <w:sz w:val="22"/>
        </w:rPr>
        <w:t>The Parties shall not address the substance of any matter s</w:t>
      </w:r>
      <w:r w:rsidR="00C14694" w:rsidRPr="00643EF6">
        <w:rPr>
          <w:rFonts w:ascii="Arial" w:hAnsi="Arial"/>
          <w:sz w:val="22"/>
        </w:rPr>
        <w:t xml:space="preserve">cheduled for discussion at the </w:t>
      </w:r>
      <w:proofErr w:type="gramStart"/>
      <w:r w:rsidR="00C14694" w:rsidRPr="00643EF6">
        <w:rPr>
          <w:rFonts w:ascii="Arial" w:hAnsi="Arial"/>
          <w:sz w:val="22"/>
        </w:rPr>
        <w:t>H</w:t>
      </w:r>
      <w:r w:rsidRPr="00643EF6">
        <w:rPr>
          <w:rFonts w:ascii="Arial" w:hAnsi="Arial"/>
          <w:sz w:val="22"/>
        </w:rPr>
        <w:t>earing, but</w:t>
      </w:r>
      <w:proofErr w:type="gramEnd"/>
      <w:r w:rsidRPr="00643EF6">
        <w:rPr>
          <w:rFonts w:ascii="Arial" w:hAnsi="Arial"/>
          <w:sz w:val="22"/>
        </w:rPr>
        <w:t xml:space="preserve"> may raise any procedural issues pertain</w:t>
      </w:r>
      <w:r w:rsidR="00C14694" w:rsidRPr="00643EF6">
        <w:rPr>
          <w:rFonts w:ascii="Arial" w:hAnsi="Arial"/>
          <w:sz w:val="22"/>
        </w:rPr>
        <w:t>ing to the organization of the H</w:t>
      </w:r>
      <w:r w:rsidRPr="00643EF6">
        <w:rPr>
          <w:rFonts w:ascii="Arial" w:hAnsi="Arial"/>
          <w:sz w:val="22"/>
        </w:rPr>
        <w:t>earing.</w:t>
      </w:r>
    </w:p>
    <w:p w14:paraId="55052F40" w14:textId="4172B3EA" w:rsidR="00213E2E" w:rsidRPr="00643EF6" w:rsidRDefault="001F230E" w:rsidP="00C14694">
      <w:pPr>
        <w:pStyle w:val="Style1"/>
        <w:numPr>
          <w:ilvl w:val="0"/>
          <w:numId w:val="1"/>
        </w:numPr>
        <w:rPr>
          <w:rFonts w:ascii="Arial" w:hAnsi="Arial"/>
          <w:sz w:val="22"/>
        </w:rPr>
      </w:pPr>
      <w:r>
        <w:rPr>
          <w:rFonts w:ascii="Arial" w:hAnsi="Arial"/>
          <w:sz w:val="22"/>
        </w:rPr>
        <w:t>In addition to the trial</w:t>
      </w:r>
      <w:r w:rsidRPr="00643EF6">
        <w:rPr>
          <w:rFonts w:ascii="Arial" w:hAnsi="Arial"/>
          <w:sz w:val="22"/>
        </w:rPr>
        <w:t xml:space="preserve"> videoconference, the Parties are invited to undertake further test</w:t>
      </w:r>
      <w:r w:rsidR="00C14694" w:rsidRPr="00643EF6">
        <w:rPr>
          <w:rFonts w:ascii="Arial" w:hAnsi="Arial"/>
          <w:sz w:val="22"/>
        </w:rPr>
        <w:t>s</w:t>
      </w:r>
      <w:r w:rsidRPr="00643EF6">
        <w:rPr>
          <w:rFonts w:ascii="Arial" w:hAnsi="Arial"/>
          <w:sz w:val="22"/>
        </w:rPr>
        <w:t xml:space="preserve"> </w:t>
      </w:r>
      <w:r w:rsidR="00C14694" w:rsidRPr="00643EF6">
        <w:rPr>
          <w:rFonts w:ascii="Arial" w:hAnsi="Arial"/>
          <w:sz w:val="22"/>
        </w:rPr>
        <w:t xml:space="preserve">of the </w:t>
      </w:r>
      <w:r w:rsidR="00C14694" w:rsidRPr="00A42B53">
        <w:rPr>
          <w:rFonts w:ascii="Arial" w:hAnsi="Arial"/>
          <w:sz w:val="22"/>
        </w:rPr>
        <w:t>Zoom</w:t>
      </w:r>
      <w:r w:rsidR="00C14694" w:rsidRPr="00643EF6">
        <w:rPr>
          <w:rFonts w:ascii="Arial" w:hAnsi="Arial"/>
          <w:sz w:val="22"/>
        </w:rPr>
        <w:t xml:space="preserve"> videoconference platform </w:t>
      </w:r>
      <w:r w:rsidRPr="00643EF6">
        <w:rPr>
          <w:rFonts w:ascii="Arial" w:hAnsi="Arial"/>
          <w:sz w:val="22"/>
        </w:rPr>
        <w:t xml:space="preserve">with </w:t>
      </w:r>
      <w:r w:rsidR="00296F06">
        <w:rPr>
          <w:rFonts w:ascii="Arial" w:hAnsi="Arial"/>
          <w:sz w:val="22"/>
        </w:rPr>
        <w:t>________________</w:t>
      </w:r>
      <w:r w:rsidR="00643EF6" w:rsidRPr="00643EF6">
        <w:rPr>
          <w:rFonts w:ascii="Arial" w:hAnsi="Arial"/>
          <w:sz w:val="22"/>
        </w:rPr>
        <w:t>of different groups of P</w:t>
      </w:r>
      <w:r w:rsidRPr="00643EF6">
        <w:rPr>
          <w:rFonts w:ascii="Arial" w:hAnsi="Arial"/>
          <w:sz w:val="22"/>
        </w:rPr>
        <w:t>articipants, both prior to and following the pre-hearing videoconference, in order to facilitate the readine</w:t>
      </w:r>
      <w:r w:rsidR="00643EF6" w:rsidRPr="00643EF6">
        <w:rPr>
          <w:rFonts w:ascii="Arial" w:hAnsi="Arial"/>
          <w:sz w:val="22"/>
        </w:rPr>
        <w:t>ss of all P</w:t>
      </w:r>
      <w:r w:rsidR="00C14694" w:rsidRPr="00643EF6">
        <w:rPr>
          <w:rFonts w:ascii="Arial" w:hAnsi="Arial"/>
          <w:sz w:val="22"/>
        </w:rPr>
        <w:t>articipants for the H</w:t>
      </w:r>
      <w:r w:rsidRPr="00643EF6">
        <w:rPr>
          <w:rFonts w:ascii="Arial" w:hAnsi="Arial"/>
          <w:sz w:val="22"/>
        </w:rPr>
        <w:t>earing.</w:t>
      </w:r>
    </w:p>
    <w:p w14:paraId="42F27BD9" w14:textId="77777777" w:rsidR="005D5F9D" w:rsidRPr="00643EF6" w:rsidRDefault="001F230E" w:rsidP="00322BA0">
      <w:pPr>
        <w:pStyle w:val="ListParagraph"/>
        <w:numPr>
          <w:ilvl w:val="0"/>
          <w:numId w:val="2"/>
        </w:numPr>
        <w:autoSpaceDE w:val="0"/>
        <w:autoSpaceDN w:val="0"/>
        <w:adjustRightInd w:val="0"/>
        <w:ind w:left="567" w:hanging="567"/>
        <w:contextualSpacing w:val="0"/>
        <w:jc w:val="both"/>
        <w:rPr>
          <w:rFonts w:ascii="Arial" w:hAnsi="Arial" w:cs="Arial"/>
          <w:b/>
          <w:smallCaps/>
          <w:sz w:val="22"/>
          <w:szCs w:val="22"/>
          <w:lang w:val="en-US"/>
        </w:rPr>
      </w:pPr>
      <w:r w:rsidRPr="00643EF6">
        <w:rPr>
          <w:rFonts w:ascii="Arial" w:hAnsi="Arial" w:cs="Arial"/>
          <w:b/>
          <w:smallCaps/>
          <w:sz w:val="22"/>
          <w:szCs w:val="22"/>
          <w:lang w:val="en-US"/>
        </w:rPr>
        <w:t>Organization of the Hearing</w:t>
      </w:r>
    </w:p>
    <w:p w14:paraId="6B860640" w14:textId="77777777" w:rsidR="005D5F9D" w:rsidRPr="00643EF6" w:rsidRDefault="005D5F9D" w:rsidP="007852D7">
      <w:pPr>
        <w:pStyle w:val="ListParagraph"/>
        <w:autoSpaceDE w:val="0"/>
        <w:autoSpaceDN w:val="0"/>
        <w:adjustRightInd w:val="0"/>
        <w:ind w:left="426"/>
        <w:jc w:val="both"/>
        <w:rPr>
          <w:rFonts w:ascii="Arial" w:hAnsi="Arial" w:cs="Arial"/>
          <w:b/>
          <w:sz w:val="22"/>
          <w:szCs w:val="22"/>
          <w:lang w:val="en-US"/>
        </w:rPr>
      </w:pPr>
    </w:p>
    <w:p w14:paraId="0FAABDF6" w14:textId="77777777" w:rsidR="005D5F9D" w:rsidRPr="00643EF6" w:rsidRDefault="001F230E" w:rsidP="007852D7">
      <w:pPr>
        <w:pStyle w:val="ListParagraph"/>
        <w:numPr>
          <w:ilvl w:val="0"/>
          <w:numId w:val="3"/>
        </w:numPr>
        <w:autoSpaceDE w:val="0"/>
        <w:autoSpaceDN w:val="0"/>
        <w:adjustRightInd w:val="0"/>
        <w:contextualSpacing w:val="0"/>
        <w:jc w:val="both"/>
        <w:rPr>
          <w:rFonts w:ascii="Arial" w:hAnsi="Arial" w:cs="Arial"/>
          <w:b/>
          <w:sz w:val="22"/>
          <w:szCs w:val="22"/>
          <w:lang w:val="en-US"/>
        </w:rPr>
      </w:pPr>
      <w:r w:rsidRPr="00643EF6">
        <w:rPr>
          <w:rFonts w:ascii="Arial" w:hAnsi="Arial" w:cs="Arial"/>
          <w:b/>
          <w:sz w:val="22"/>
          <w:szCs w:val="22"/>
          <w:lang w:val="en-US"/>
        </w:rPr>
        <w:t>Videoconference Platform</w:t>
      </w:r>
    </w:p>
    <w:p w14:paraId="244651D2" w14:textId="77777777" w:rsidR="005D5F9D" w:rsidRPr="00643EF6" w:rsidRDefault="005D5F9D" w:rsidP="007852D7">
      <w:pPr>
        <w:pStyle w:val="ListParagraph"/>
        <w:autoSpaceDE w:val="0"/>
        <w:autoSpaceDN w:val="0"/>
        <w:adjustRightInd w:val="0"/>
        <w:ind w:left="426"/>
        <w:jc w:val="both"/>
        <w:rPr>
          <w:rFonts w:ascii="Arial" w:hAnsi="Arial" w:cs="Arial"/>
          <w:b/>
          <w:sz w:val="22"/>
          <w:szCs w:val="22"/>
          <w:lang w:val="en-US"/>
        </w:rPr>
      </w:pPr>
    </w:p>
    <w:p w14:paraId="38BDBBC2" w14:textId="1356BD05" w:rsidR="007650C8" w:rsidRPr="00643EF6" w:rsidRDefault="001F230E" w:rsidP="00876153">
      <w:pPr>
        <w:pStyle w:val="Style1"/>
        <w:numPr>
          <w:ilvl w:val="0"/>
          <w:numId w:val="1"/>
        </w:numPr>
        <w:rPr>
          <w:rFonts w:ascii="Arial" w:hAnsi="Arial"/>
          <w:sz w:val="22"/>
        </w:rPr>
      </w:pPr>
      <w:r w:rsidRPr="00643EF6">
        <w:rPr>
          <w:rFonts w:ascii="Arial" w:hAnsi="Arial"/>
          <w:sz w:val="22"/>
        </w:rPr>
        <w:t>The H</w:t>
      </w:r>
      <w:r w:rsidR="00A42B53">
        <w:rPr>
          <w:rFonts w:ascii="Arial" w:hAnsi="Arial"/>
          <w:sz w:val="22"/>
        </w:rPr>
        <w:t>earing will</w:t>
      </w:r>
      <w:r w:rsidRPr="00643EF6">
        <w:rPr>
          <w:rFonts w:ascii="Arial" w:hAnsi="Arial"/>
          <w:sz w:val="22"/>
        </w:rPr>
        <w:t xml:space="preserve"> be held </w:t>
      </w:r>
      <w:r w:rsidR="00A42B53">
        <w:rPr>
          <w:rFonts w:ascii="Arial" w:hAnsi="Arial"/>
          <w:sz w:val="22"/>
        </w:rPr>
        <w:t>remotely</w:t>
      </w:r>
      <w:r w:rsidR="00876153" w:rsidRPr="00643EF6">
        <w:rPr>
          <w:rFonts w:ascii="Arial" w:hAnsi="Arial"/>
          <w:sz w:val="22"/>
        </w:rPr>
        <w:t xml:space="preserve"> </w:t>
      </w:r>
      <w:r w:rsidRPr="00643EF6">
        <w:rPr>
          <w:rFonts w:ascii="Arial" w:hAnsi="Arial"/>
          <w:sz w:val="22"/>
        </w:rPr>
        <w:t xml:space="preserve">via videoconference using </w:t>
      </w:r>
      <w:r w:rsidRPr="00A42B53">
        <w:rPr>
          <w:rFonts w:ascii="Arial" w:hAnsi="Arial"/>
          <w:sz w:val="22"/>
        </w:rPr>
        <w:t>the Zoom</w:t>
      </w:r>
      <w:r w:rsidRPr="00643EF6">
        <w:rPr>
          <w:rFonts w:ascii="Arial" w:hAnsi="Arial"/>
          <w:sz w:val="22"/>
        </w:rPr>
        <w:t xml:space="preserve"> videoconference platform.</w:t>
      </w:r>
      <w:r w:rsidR="005C693D" w:rsidRPr="00643EF6">
        <w:rPr>
          <w:rFonts w:ascii="Arial" w:hAnsi="Arial"/>
          <w:sz w:val="22"/>
        </w:rPr>
        <w:t xml:space="preserve"> </w:t>
      </w:r>
      <w:r w:rsidRPr="00643EF6">
        <w:rPr>
          <w:rFonts w:ascii="Arial" w:hAnsi="Arial"/>
          <w:sz w:val="22"/>
        </w:rPr>
        <w:t xml:space="preserve">For all purposes, the hearing will be deemed to have taken place in </w:t>
      </w:r>
      <w:r w:rsidR="00296F06">
        <w:rPr>
          <w:rFonts w:ascii="Arial" w:hAnsi="Arial"/>
          <w:sz w:val="22"/>
        </w:rPr>
        <w:t>______________</w:t>
      </w:r>
      <w:r w:rsidR="00CD325C" w:rsidRPr="00643EF6">
        <w:rPr>
          <w:rFonts w:ascii="Arial" w:hAnsi="Arial"/>
          <w:sz w:val="22"/>
        </w:rPr>
        <w:t>the seat of the arbitration</w:t>
      </w:r>
      <w:r w:rsidRPr="00643EF6">
        <w:rPr>
          <w:rFonts w:ascii="Arial" w:hAnsi="Arial"/>
          <w:sz w:val="22"/>
        </w:rPr>
        <w:t>.</w:t>
      </w:r>
    </w:p>
    <w:p w14:paraId="61D8CC7A" w14:textId="77777777" w:rsidR="007650C8" w:rsidRPr="00643EF6" w:rsidRDefault="001F230E" w:rsidP="00876153">
      <w:pPr>
        <w:pStyle w:val="Style1"/>
        <w:numPr>
          <w:ilvl w:val="0"/>
          <w:numId w:val="1"/>
        </w:numPr>
        <w:rPr>
          <w:rFonts w:ascii="Arial" w:hAnsi="Arial"/>
          <w:sz w:val="22"/>
        </w:rPr>
      </w:pPr>
      <w:r w:rsidRPr="00643EF6">
        <w:rPr>
          <w:rFonts w:ascii="Arial" w:hAnsi="Arial"/>
          <w:sz w:val="22"/>
        </w:rPr>
        <w:t xml:space="preserve">The Parties acknowledge that they have made their own investigation as to the suitability and adequacy of the </w:t>
      </w:r>
      <w:r w:rsidRPr="00A42B53">
        <w:rPr>
          <w:rFonts w:ascii="Arial" w:hAnsi="Arial"/>
          <w:sz w:val="22"/>
        </w:rPr>
        <w:t>Zoom</w:t>
      </w:r>
      <w:r w:rsidRPr="00643EF6">
        <w:rPr>
          <w:rFonts w:ascii="Arial" w:hAnsi="Arial"/>
          <w:sz w:val="22"/>
        </w:rPr>
        <w:t xml:space="preserve"> platform </w:t>
      </w:r>
      <w:r w:rsidR="00A42B53">
        <w:rPr>
          <w:rFonts w:ascii="Arial" w:hAnsi="Arial"/>
          <w:sz w:val="22"/>
        </w:rPr>
        <w:t xml:space="preserve">for its proposed use for the </w:t>
      </w:r>
      <w:r w:rsidRPr="00643EF6">
        <w:rPr>
          <w:rFonts w:ascii="Arial" w:hAnsi="Arial"/>
          <w:sz w:val="22"/>
        </w:rPr>
        <w:t xml:space="preserve">hearing and of any risks of using </w:t>
      </w:r>
      <w:r w:rsidRPr="00A42B53">
        <w:rPr>
          <w:rFonts w:ascii="Arial" w:hAnsi="Arial"/>
          <w:sz w:val="22"/>
        </w:rPr>
        <w:t>Zoom</w:t>
      </w:r>
      <w:r w:rsidRPr="00643EF6">
        <w:rPr>
          <w:rFonts w:ascii="Arial" w:hAnsi="Arial"/>
          <w:sz w:val="22"/>
        </w:rPr>
        <w:t>, i</w:t>
      </w:r>
      <w:r w:rsidR="00A42B53">
        <w:rPr>
          <w:rFonts w:ascii="Arial" w:hAnsi="Arial"/>
          <w:sz w:val="22"/>
        </w:rPr>
        <w:t>ncluding any risks regarding</w:t>
      </w:r>
      <w:r w:rsidRPr="00643EF6">
        <w:rPr>
          <w:rFonts w:ascii="Arial" w:hAnsi="Arial"/>
          <w:sz w:val="22"/>
        </w:rPr>
        <w:t xml:space="preserve"> security, privacy or confide</w:t>
      </w:r>
      <w:r w:rsidR="00A42B53">
        <w:rPr>
          <w:rFonts w:ascii="Arial" w:hAnsi="Arial"/>
          <w:sz w:val="22"/>
        </w:rPr>
        <w:t>ntiality</w:t>
      </w:r>
      <w:r w:rsidRPr="00643EF6">
        <w:rPr>
          <w:rFonts w:ascii="Arial" w:hAnsi="Arial"/>
          <w:sz w:val="22"/>
        </w:rPr>
        <w:t>.</w:t>
      </w:r>
    </w:p>
    <w:p w14:paraId="55295DB4" w14:textId="180F7164" w:rsidR="00876153" w:rsidRPr="00643EF6" w:rsidRDefault="00296F06" w:rsidP="00876153">
      <w:pPr>
        <w:pStyle w:val="Style1"/>
        <w:numPr>
          <w:ilvl w:val="0"/>
          <w:numId w:val="1"/>
        </w:numPr>
        <w:rPr>
          <w:rFonts w:ascii="Arial" w:hAnsi="Arial"/>
          <w:sz w:val="22"/>
        </w:rPr>
      </w:pPr>
      <w:r>
        <w:rPr>
          <w:rFonts w:ascii="Arial" w:hAnsi="Arial"/>
          <w:sz w:val="22"/>
        </w:rPr>
        <w:t>_____________</w:t>
      </w:r>
      <w:r w:rsidR="001F230E" w:rsidRPr="00643EF6">
        <w:rPr>
          <w:rFonts w:ascii="Arial" w:hAnsi="Arial"/>
          <w:sz w:val="22"/>
        </w:rPr>
        <w:t xml:space="preserve">will </w:t>
      </w:r>
      <w:r w:rsidR="00A42B53" w:rsidRPr="00643EF6">
        <w:rPr>
          <w:rFonts w:ascii="Arial" w:hAnsi="Arial"/>
          <w:sz w:val="22"/>
        </w:rPr>
        <w:t>“host” the videoconference</w:t>
      </w:r>
      <w:r w:rsidR="00A42B53">
        <w:rPr>
          <w:rFonts w:ascii="Arial" w:hAnsi="Arial"/>
          <w:sz w:val="22"/>
        </w:rPr>
        <w:t xml:space="preserve"> and </w:t>
      </w:r>
      <w:r w:rsidR="001F230E" w:rsidRPr="00643EF6">
        <w:rPr>
          <w:rFonts w:ascii="Arial" w:hAnsi="Arial"/>
          <w:sz w:val="22"/>
        </w:rPr>
        <w:t xml:space="preserve">arrange for a technical consultant to </w:t>
      </w:r>
      <w:r w:rsidR="00A42B53">
        <w:rPr>
          <w:rFonts w:ascii="Arial" w:hAnsi="Arial"/>
          <w:sz w:val="22"/>
        </w:rPr>
        <w:t xml:space="preserve">assist in case of </w:t>
      </w:r>
      <w:r w:rsidR="001F230E" w:rsidRPr="00643EF6">
        <w:rPr>
          <w:rFonts w:ascii="Arial" w:hAnsi="Arial"/>
          <w:sz w:val="22"/>
        </w:rPr>
        <w:t xml:space="preserve">technical </w:t>
      </w:r>
      <w:r w:rsidR="00AF3EA2" w:rsidRPr="00643EF6">
        <w:rPr>
          <w:rFonts w:ascii="Arial" w:hAnsi="Arial"/>
          <w:sz w:val="22"/>
        </w:rPr>
        <w:t>difficulties</w:t>
      </w:r>
      <w:r w:rsidR="00D15160">
        <w:rPr>
          <w:rFonts w:ascii="Arial" w:hAnsi="Arial"/>
          <w:sz w:val="22"/>
        </w:rPr>
        <w:t xml:space="preserve"> during the Hearing</w:t>
      </w:r>
      <w:r w:rsidR="001F230E" w:rsidRPr="00643EF6">
        <w:rPr>
          <w:rFonts w:ascii="Arial" w:hAnsi="Arial"/>
          <w:sz w:val="22"/>
        </w:rPr>
        <w:t>.</w:t>
      </w:r>
    </w:p>
    <w:p w14:paraId="2EFCA61F" w14:textId="35BA9E5A"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To protect the security of the hearing, access to the hearing will be </w:t>
      </w:r>
      <w:proofErr w:type="gramStart"/>
      <w:r w:rsidRPr="00643EF6">
        <w:rPr>
          <w:rFonts w:ascii="Arial" w:hAnsi="Arial"/>
          <w:sz w:val="22"/>
        </w:rPr>
        <w:t>password-protected</w:t>
      </w:r>
      <w:proofErr w:type="gramEnd"/>
      <w:r w:rsidRPr="00643EF6">
        <w:rPr>
          <w:rFonts w:ascii="Arial" w:hAnsi="Arial"/>
          <w:sz w:val="22"/>
        </w:rPr>
        <w:t xml:space="preserve">. </w:t>
      </w:r>
      <w:r w:rsidR="00C14694" w:rsidRPr="00643EF6">
        <w:rPr>
          <w:rFonts w:ascii="Arial" w:hAnsi="Arial"/>
          <w:sz w:val="22"/>
        </w:rPr>
        <w:t>The log</w:t>
      </w:r>
      <w:r w:rsidRPr="00643EF6">
        <w:rPr>
          <w:rFonts w:ascii="Arial" w:hAnsi="Arial"/>
          <w:sz w:val="22"/>
        </w:rPr>
        <w:t xml:space="preserve">in details for the videoconference will be circulated by </w:t>
      </w:r>
      <w:r w:rsidR="00296F06">
        <w:rPr>
          <w:rFonts w:ascii="Arial" w:hAnsi="Arial"/>
          <w:sz w:val="22"/>
        </w:rPr>
        <w:t>_________________</w:t>
      </w:r>
      <w:r w:rsidRPr="00643EF6">
        <w:rPr>
          <w:rFonts w:ascii="Arial" w:hAnsi="Arial"/>
          <w:sz w:val="22"/>
        </w:rPr>
        <w:t xml:space="preserve">to the </w:t>
      </w:r>
      <w:r w:rsidR="00D15160">
        <w:rPr>
          <w:rFonts w:ascii="Arial" w:hAnsi="Arial"/>
          <w:sz w:val="22"/>
        </w:rPr>
        <w:t xml:space="preserve">Participants’ </w:t>
      </w:r>
      <w:r w:rsidRPr="00643EF6">
        <w:rPr>
          <w:rFonts w:ascii="Arial" w:hAnsi="Arial"/>
          <w:sz w:val="22"/>
        </w:rPr>
        <w:t xml:space="preserve">email addresses identified by the </w:t>
      </w:r>
      <w:r w:rsidRPr="005940EF">
        <w:rPr>
          <w:rFonts w:ascii="Arial" w:hAnsi="Arial"/>
          <w:sz w:val="22"/>
        </w:rPr>
        <w:t>Parties in the table below</w:t>
      </w:r>
      <w:r w:rsidRPr="00643EF6">
        <w:rPr>
          <w:rFonts w:ascii="Arial" w:hAnsi="Arial"/>
          <w:sz w:val="22"/>
        </w:rPr>
        <w:t xml:space="preserve"> (</w:t>
      </w:r>
      <w:r w:rsidRPr="00643EF6">
        <w:rPr>
          <w:rFonts w:ascii="Arial" w:hAnsi="Arial"/>
          <w:sz w:val="22"/>
          <w:highlight w:val="cyan"/>
        </w:rPr>
        <w:t>§-</w:t>
      </w:r>
      <w:r w:rsidRPr="00643EF6">
        <w:rPr>
          <w:rFonts w:ascii="Arial" w:hAnsi="Arial"/>
          <w:sz w:val="22"/>
        </w:rPr>
        <w:t>) on the</w:t>
      </w:r>
      <w:r w:rsidR="00C14694" w:rsidRPr="00643EF6">
        <w:rPr>
          <w:rFonts w:ascii="Arial" w:hAnsi="Arial"/>
          <w:sz w:val="22"/>
        </w:rPr>
        <w:t xml:space="preserve"> day prior to the start of the H</w:t>
      </w:r>
      <w:r w:rsidRPr="00643EF6">
        <w:rPr>
          <w:rFonts w:ascii="Arial" w:hAnsi="Arial"/>
          <w:sz w:val="22"/>
        </w:rPr>
        <w:t>earing</w:t>
      </w:r>
      <w:r w:rsidR="00D30766" w:rsidRPr="00643EF6">
        <w:rPr>
          <w:rFonts w:ascii="Arial" w:hAnsi="Arial"/>
          <w:sz w:val="22"/>
        </w:rPr>
        <w:t xml:space="preserve"> at the latest</w:t>
      </w:r>
      <w:r w:rsidRPr="00643EF6">
        <w:rPr>
          <w:rFonts w:ascii="Arial" w:hAnsi="Arial"/>
          <w:sz w:val="22"/>
        </w:rPr>
        <w:t>. Participants sh</w:t>
      </w:r>
      <w:r w:rsidR="00D15160">
        <w:rPr>
          <w:rFonts w:ascii="Arial" w:hAnsi="Arial"/>
          <w:sz w:val="22"/>
        </w:rPr>
        <w:t>all</w:t>
      </w:r>
      <w:r w:rsidRPr="00643EF6">
        <w:rPr>
          <w:rFonts w:ascii="Arial" w:hAnsi="Arial"/>
          <w:sz w:val="22"/>
        </w:rPr>
        <w:t xml:space="preserve"> not forward or share the hearing link or password.</w:t>
      </w:r>
    </w:p>
    <w:p w14:paraId="2D7DC409"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Once admitted to the videoconference, and barring technical issues or other exceptio</w:t>
      </w:r>
      <w:r w:rsidR="00D30766" w:rsidRPr="00643EF6">
        <w:rPr>
          <w:rFonts w:ascii="Arial" w:hAnsi="Arial"/>
          <w:sz w:val="22"/>
        </w:rPr>
        <w:t xml:space="preserve">nal circumstances, </w:t>
      </w:r>
      <w:r w:rsidR="00AE2A22">
        <w:rPr>
          <w:rFonts w:ascii="Arial" w:hAnsi="Arial"/>
          <w:sz w:val="22"/>
        </w:rPr>
        <w:t xml:space="preserve">Participants </w:t>
      </w:r>
      <w:r w:rsidRPr="00643EF6">
        <w:rPr>
          <w:rFonts w:ascii="Arial" w:hAnsi="Arial"/>
          <w:sz w:val="22"/>
        </w:rPr>
        <w:t>should remain connected throughout the hearing day.</w:t>
      </w:r>
    </w:p>
    <w:p w14:paraId="4CD65FC4"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Each </w:t>
      </w:r>
      <w:r w:rsidR="00D15160">
        <w:rPr>
          <w:rFonts w:ascii="Arial" w:hAnsi="Arial"/>
          <w:sz w:val="22"/>
        </w:rPr>
        <w:t>Party will make its own</w:t>
      </w:r>
      <w:r w:rsidRPr="00643EF6">
        <w:rPr>
          <w:rFonts w:ascii="Arial" w:hAnsi="Arial"/>
          <w:sz w:val="22"/>
        </w:rPr>
        <w:t xml:space="preserve"> arrangements for private communicat</w:t>
      </w:r>
      <w:r w:rsidR="007B44D2" w:rsidRPr="00643EF6">
        <w:rPr>
          <w:rFonts w:ascii="Arial" w:hAnsi="Arial"/>
          <w:sz w:val="22"/>
        </w:rPr>
        <w:t>ion within its team during the H</w:t>
      </w:r>
      <w:r w:rsidRPr="00643EF6">
        <w:rPr>
          <w:rFonts w:ascii="Arial" w:hAnsi="Arial"/>
          <w:sz w:val="22"/>
        </w:rPr>
        <w:t>earing by instant messenger or other appropriate means.</w:t>
      </w:r>
    </w:p>
    <w:p w14:paraId="5724BB84"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lastRenderedPageBreak/>
        <w:t xml:space="preserve">In addition, the Parties will make use of the breakout room functions within the </w:t>
      </w:r>
      <w:r w:rsidRPr="00D15160">
        <w:rPr>
          <w:rFonts w:ascii="Arial" w:hAnsi="Arial"/>
          <w:sz w:val="22"/>
        </w:rPr>
        <w:t>Zoom</w:t>
      </w:r>
      <w:r w:rsidRPr="00643EF6">
        <w:rPr>
          <w:rFonts w:ascii="Arial" w:hAnsi="Arial"/>
          <w:sz w:val="22"/>
        </w:rPr>
        <w:t xml:space="preserve"> videoconference platform to avoid de</w:t>
      </w:r>
      <w:r w:rsidR="009E1690">
        <w:rPr>
          <w:rFonts w:ascii="Arial" w:hAnsi="Arial"/>
          <w:sz w:val="22"/>
        </w:rPr>
        <w:t>lays associated with admitting P</w:t>
      </w:r>
      <w:r w:rsidRPr="00643EF6">
        <w:rPr>
          <w:rFonts w:ascii="Arial" w:hAnsi="Arial"/>
          <w:sz w:val="22"/>
        </w:rPr>
        <w:t>articipants to the videoconference and to enable the Trib</w:t>
      </w:r>
      <w:r w:rsidR="009E1690">
        <w:rPr>
          <w:rFonts w:ascii="Arial" w:hAnsi="Arial"/>
          <w:sz w:val="22"/>
        </w:rPr>
        <w:t>unal to promptly reconvene all P</w:t>
      </w:r>
      <w:r w:rsidRPr="00643EF6">
        <w:rPr>
          <w:rFonts w:ascii="Arial" w:hAnsi="Arial"/>
          <w:sz w:val="22"/>
        </w:rPr>
        <w:t>articipants following breaks.</w:t>
      </w:r>
    </w:p>
    <w:p w14:paraId="373AA493" w14:textId="77777777" w:rsidR="005D5F9D" w:rsidRPr="00CA21CC" w:rsidRDefault="001F230E" w:rsidP="007B3AF8">
      <w:pPr>
        <w:pStyle w:val="ListParagraph"/>
        <w:numPr>
          <w:ilvl w:val="0"/>
          <w:numId w:val="3"/>
        </w:numPr>
        <w:autoSpaceDE w:val="0"/>
        <w:autoSpaceDN w:val="0"/>
        <w:adjustRightInd w:val="0"/>
        <w:contextualSpacing w:val="0"/>
        <w:jc w:val="both"/>
        <w:rPr>
          <w:rFonts w:ascii="Arial" w:hAnsi="Arial" w:cs="Arial"/>
          <w:sz w:val="22"/>
          <w:szCs w:val="22"/>
          <w:lang w:val="en-US"/>
        </w:rPr>
      </w:pPr>
      <w:r w:rsidRPr="00CA21CC">
        <w:rPr>
          <w:rFonts w:ascii="Arial" w:hAnsi="Arial" w:cs="Arial"/>
          <w:b/>
          <w:sz w:val="22"/>
          <w:szCs w:val="22"/>
          <w:lang w:val="en-US"/>
        </w:rPr>
        <w:t>Schedule</w:t>
      </w:r>
      <w:r w:rsidR="005E42CA" w:rsidRPr="00CA21CC">
        <w:rPr>
          <w:rFonts w:ascii="Arial" w:hAnsi="Arial" w:cs="Arial"/>
          <w:b/>
          <w:sz w:val="22"/>
          <w:szCs w:val="22"/>
          <w:lang w:val="en-US"/>
        </w:rPr>
        <w:t xml:space="preserve"> </w:t>
      </w:r>
    </w:p>
    <w:p w14:paraId="5FC86B46" w14:textId="524CE4B1" w:rsidR="005D5F9D" w:rsidRPr="00643EF6" w:rsidRDefault="001F230E" w:rsidP="00CB0D3A">
      <w:pPr>
        <w:pStyle w:val="Style1"/>
        <w:numPr>
          <w:ilvl w:val="0"/>
          <w:numId w:val="1"/>
        </w:numPr>
        <w:rPr>
          <w:rFonts w:ascii="Arial" w:hAnsi="Arial"/>
          <w:sz w:val="22"/>
        </w:rPr>
      </w:pPr>
      <w:r w:rsidRPr="00643EF6">
        <w:rPr>
          <w:rFonts w:ascii="Arial" w:hAnsi="Arial"/>
          <w:sz w:val="22"/>
        </w:rPr>
        <w:t>T</w:t>
      </w:r>
      <w:r w:rsidR="004351CD" w:rsidRPr="00643EF6">
        <w:rPr>
          <w:rFonts w:ascii="Arial" w:hAnsi="Arial"/>
          <w:sz w:val="22"/>
        </w:rPr>
        <w:t>he Hearing shall take place from</w:t>
      </w:r>
      <w:r w:rsidR="00155EE6">
        <w:rPr>
          <w:rFonts w:ascii="Arial" w:hAnsi="Arial"/>
          <w:sz w:val="22"/>
        </w:rPr>
        <w:t xml:space="preserve"> _____to______</w:t>
      </w:r>
      <w:r w:rsidR="001F763E" w:rsidRPr="00643EF6">
        <w:rPr>
          <w:rFonts w:ascii="Arial" w:hAnsi="Arial"/>
          <w:sz w:val="22"/>
        </w:rPr>
        <w:t>.</w:t>
      </w:r>
    </w:p>
    <w:p w14:paraId="26C84E66" w14:textId="4FDFB966" w:rsidR="00FA1F02" w:rsidRPr="00643EF6" w:rsidRDefault="001F230E" w:rsidP="00CB0D3A">
      <w:pPr>
        <w:pStyle w:val="Style1"/>
        <w:numPr>
          <w:ilvl w:val="0"/>
          <w:numId w:val="1"/>
        </w:numPr>
        <w:rPr>
          <w:rFonts w:ascii="Arial" w:hAnsi="Arial"/>
          <w:sz w:val="22"/>
        </w:rPr>
      </w:pPr>
      <w:r w:rsidRPr="00643EF6">
        <w:rPr>
          <w:rFonts w:ascii="Arial" w:hAnsi="Arial"/>
          <w:sz w:val="22"/>
        </w:rPr>
        <w:t xml:space="preserve">The </w:t>
      </w:r>
      <w:r w:rsidR="005E42CA" w:rsidRPr="00643EF6">
        <w:rPr>
          <w:rFonts w:ascii="Arial" w:hAnsi="Arial"/>
          <w:sz w:val="22"/>
        </w:rPr>
        <w:t>H</w:t>
      </w:r>
      <w:r w:rsidRPr="00643EF6">
        <w:rPr>
          <w:rFonts w:ascii="Arial" w:hAnsi="Arial"/>
          <w:sz w:val="22"/>
        </w:rPr>
        <w:t xml:space="preserve">earing shall commence each day </w:t>
      </w:r>
      <w:proofErr w:type="spellStart"/>
      <w:r w:rsidR="00155EE6">
        <w:rPr>
          <w:rFonts w:ascii="Arial" w:hAnsi="Arial"/>
          <w:sz w:val="22"/>
        </w:rPr>
        <w:t>from______to</w:t>
      </w:r>
      <w:proofErr w:type="spellEnd"/>
      <w:r w:rsidR="00155EE6">
        <w:rPr>
          <w:rFonts w:ascii="Arial" w:hAnsi="Arial"/>
          <w:sz w:val="22"/>
        </w:rPr>
        <w:t>_____.</w:t>
      </w:r>
      <w:r w:rsidRPr="00643EF6">
        <w:rPr>
          <w:rFonts w:ascii="Arial" w:hAnsi="Arial"/>
          <w:sz w:val="22"/>
        </w:rPr>
        <w:t xml:space="preserve"> </w:t>
      </w:r>
    </w:p>
    <w:p w14:paraId="6D745D18" w14:textId="77777777" w:rsidR="008026D5" w:rsidRPr="00643EF6" w:rsidRDefault="001F230E" w:rsidP="008026D5">
      <w:pPr>
        <w:pStyle w:val="Style1"/>
        <w:numPr>
          <w:ilvl w:val="0"/>
          <w:numId w:val="1"/>
        </w:numPr>
        <w:rPr>
          <w:rFonts w:ascii="Arial" w:hAnsi="Arial"/>
          <w:sz w:val="22"/>
        </w:rPr>
      </w:pPr>
      <w:r>
        <w:rPr>
          <w:rFonts w:ascii="Arial" w:hAnsi="Arial"/>
          <w:sz w:val="22"/>
        </w:rPr>
        <w:t>The H</w:t>
      </w:r>
      <w:r w:rsidR="00FA1F02" w:rsidRPr="00643EF6">
        <w:rPr>
          <w:rFonts w:ascii="Arial" w:hAnsi="Arial"/>
          <w:sz w:val="22"/>
        </w:rPr>
        <w:t>earing will be structured as follows, while maintaining certain flexibility:</w:t>
      </w:r>
    </w:p>
    <w:p w14:paraId="236F158E" w14:textId="291474C7" w:rsidR="00876153" w:rsidRDefault="0041622A" w:rsidP="00C62EC3">
      <w:pPr>
        <w:autoSpaceDE w:val="0"/>
        <w:autoSpaceDN w:val="0"/>
        <w:adjustRightInd w:val="0"/>
        <w:jc w:val="both"/>
        <w:rPr>
          <w:rFonts w:ascii="Arial" w:hAnsi="Arial" w:cs="Arial"/>
          <w:b/>
          <w:sz w:val="22"/>
          <w:szCs w:val="22"/>
          <w:lang w:val="en-US"/>
        </w:rPr>
      </w:pPr>
      <w:r>
        <w:rPr>
          <w:rFonts w:ascii="Arial" w:hAnsi="Arial" w:cs="Arial"/>
          <w:b/>
          <w:sz w:val="22"/>
          <w:szCs w:val="22"/>
          <w:lang w:val="en-US"/>
        </w:rPr>
        <w:t>_________________________________</w:t>
      </w:r>
    </w:p>
    <w:p w14:paraId="779AA8A6" w14:textId="77777777" w:rsidR="00C5266F" w:rsidRPr="00C5266F" w:rsidRDefault="001F230E" w:rsidP="00C5266F">
      <w:pPr>
        <w:pStyle w:val="Style1"/>
        <w:numPr>
          <w:ilvl w:val="0"/>
          <w:numId w:val="1"/>
        </w:numPr>
        <w:rPr>
          <w:rFonts w:ascii="Arial" w:hAnsi="Arial"/>
          <w:sz w:val="22"/>
        </w:rPr>
      </w:pPr>
      <w:r w:rsidRPr="00643EF6">
        <w:rPr>
          <w:rFonts w:ascii="Arial" w:hAnsi="Arial"/>
          <w:sz w:val="22"/>
        </w:rPr>
        <w:t>This schedule is subject to any changes that the Tribunal may deem necessary or appropriate during the Hearing, in particular due to delays or other interruptions caused by technical problems in the functioning of the videoconference.</w:t>
      </w:r>
    </w:p>
    <w:p w14:paraId="0344CDC3" w14:textId="77777777" w:rsidR="005D5F9D" w:rsidRPr="00643EF6" w:rsidRDefault="001F230E" w:rsidP="007852D7">
      <w:pPr>
        <w:pStyle w:val="ListParagraph"/>
        <w:numPr>
          <w:ilvl w:val="0"/>
          <w:numId w:val="3"/>
        </w:numPr>
        <w:autoSpaceDE w:val="0"/>
        <w:autoSpaceDN w:val="0"/>
        <w:adjustRightInd w:val="0"/>
        <w:contextualSpacing w:val="0"/>
        <w:jc w:val="both"/>
        <w:rPr>
          <w:rFonts w:ascii="Arial" w:hAnsi="Arial" w:cs="Arial"/>
          <w:b/>
          <w:sz w:val="22"/>
          <w:szCs w:val="22"/>
          <w:lang w:val="en-US"/>
        </w:rPr>
      </w:pPr>
      <w:r w:rsidRPr="00643EF6">
        <w:rPr>
          <w:rFonts w:ascii="Arial" w:hAnsi="Arial" w:cs="Arial"/>
          <w:b/>
          <w:sz w:val="22"/>
          <w:szCs w:val="22"/>
          <w:lang w:val="en-US"/>
        </w:rPr>
        <w:t>Participants</w:t>
      </w:r>
    </w:p>
    <w:p w14:paraId="01966339" w14:textId="014EAB69" w:rsidR="008D3941" w:rsidRDefault="001F230E" w:rsidP="008D3941">
      <w:pPr>
        <w:pStyle w:val="Style1"/>
        <w:numPr>
          <w:ilvl w:val="0"/>
          <w:numId w:val="1"/>
        </w:numPr>
        <w:rPr>
          <w:rFonts w:ascii="Arial" w:hAnsi="Arial"/>
          <w:sz w:val="22"/>
        </w:rPr>
      </w:pPr>
      <w:r>
        <w:rPr>
          <w:rFonts w:ascii="Arial" w:hAnsi="Arial"/>
          <w:sz w:val="22"/>
        </w:rPr>
        <w:t>The following Participants will attend the hearing</w:t>
      </w:r>
      <w:r w:rsidRPr="00643EF6">
        <w:rPr>
          <w:rFonts w:ascii="Arial" w:hAnsi="Arial"/>
          <w:sz w:val="22"/>
        </w:rPr>
        <w:t xml:space="preserve">: </w:t>
      </w:r>
    </w:p>
    <w:p w14:paraId="421280D5" w14:textId="0BC7B0BB" w:rsidR="00AC2B59" w:rsidRPr="00643EF6" w:rsidRDefault="00AC2B59" w:rsidP="00AC2B59">
      <w:pPr>
        <w:pStyle w:val="Style1"/>
        <w:rPr>
          <w:rFonts w:ascii="Arial" w:hAnsi="Arial"/>
          <w:sz w:val="22"/>
        </w:rPr>
      </w:pPr>
      <w:r>
        <w:rPr>
          <w:rFonts w:ascii="Arial" w:hAnsi="Arial"/>
          <w:sz w:val="22"/>
        </w:rPr>
        <w:t>________________________________</w:t>
      </w:r>
    </w:p>
    <w:p w14:paraId="165DE1AD"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Any person not included on the lists of </w:t>
      </w:r>
      <w:r w:rsidR="005940EF">
        <w:rPr>
          <w:rFonts w:ascii="Arial" w:hAnsi="Arial"/>
          <w:sz w:val="22"/>
        </w:rPr>
        <w:t xml:space="preserve">Participants </w:t>
      </w:r>
      <w:r w:rsidRPr="00643EF6">
        <w:rPr>
          <w:rFonts w:ascii="Arial" w:hAnsi="Arial"/>
          <w:sz w:val="22"/>
        </w:rPr>
        <w:t>provided by the Parties will not be admitted to the videoconference, unless othe</w:t>
      </w:r>
      <w:r w:rsidR="00120B69" w:rsidRPr="00643EF6">
        <w:rPr>
          <w:rFonts w:ascii="Arial" w:hAnsi="Arial"/>
          <w:sz w:val="22"/>
        </w:rPr>
        <w:t xml:space="preserve">rwise decided by the Tribunal </w:t>
      </w:r>
      <w:r w:rsidR="005940EF">
        <w:rPr>
          <w:rFonts w:ascii="Arial" w:hAnsi="Arial"/>
          <w:sz w:val="22"/>
        </w:rPr>
        <w:t>on request of</w:t>
      </w:r>
      <w:r w:rsidRPr="00643EF6">
        <w:rPr>
          <w:rFonts w:ascii="Arial" w:hAnsi="Arial"/>
          <w:sz w:val="22"/>
        </w:rPr>
        <w:t xml:space="preserve"> any of the Parties.</w:t>
      </w:r>
    </w:p>
    <w:p w14:paraId="2AA76784"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Access to the videoconference shall be restricted to </w:t>
      </w:r>
      <w:r w:rsidR="008650DE" w:rsidRPr="00643EF6">
        <w:rPr>
          <w:rFonts w:ascii="Arial" w:hAnsi="Arial"/>
          <w:sz w:val="22"/>
        </w:rPr>
        <w:t xml:space="preserve">Participants, who </w:t>
      </w:r>
      <w:r w:rsidRPr="00643EF6">
        <w:rPr>
          <w:rFonts w:ascii="Arial" w:hAnsi="Arial"/>
          <w:sz w:val="22"/>
        </w:rPr>
        <w:t>bear an ongoing duty to warn of the presence of any other person on the videoconference.</w:t>
      </w:r>
    </w:p>
    <w:p w14:paraId="733AF93C"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All Participants </w:t>
      </w:r>
      <w:r w:rsidR="005940EF">
        <w:rPr>
          <w:rFonts w:ascii="Arial" w:hAnsi="Arial"/>
          <w:sz w:val="22"/>
        </w:rPr>
        <w:t xml:space="preserve">(subject to the witness) </w:t>
      </w:r>
      <w:r w:rsidRPr="00643EF6">
        <w:rPr>
          <w:rFonts w:ascii="Arial" w:hAnsi="Arial"/>
          <w:sz w:val="22"/>
        </w:rPr>
        <w:t xml:space="preserve">shall join the videoconference at least </w:t>
      </w:r>
      <w:r w:rsidR="005940EF">
        <w:rPr>
          <w:rFonts w:ascii="Arial" w:hAnsi="Arial"/>
          <w:sz w:val="22"/>
        </w:rPr>
        <w:t>20</w:t>
      </w:r>
      <w:r w:rsidR="008A6536">
        <w:rPr>
          <w:rFonts w:ascii="Arial" w:hAnsi="Arial"/>
          <w:sz w:val="22"/>
        </w:rPr>
        <w:t> </w:t>
      </w:r>
      <w:r w:rsidRPr="00643EF6">
        <w:rPr>
          <w:rFonts w:ascii="Arial" w:hAnsi="Arial"/>
          <w:sz w:val="22"/>
        </w:rPr>
        <w:t>minutes in advance of the start of each day. The Parties are encouraged to join the videoconference earlier to facilitate the</w:t>
      </w:r>
      <w:r w:rsidR="00930308" w:rsidRPr="00643EF6">
        <w:rPr>
          <w:rFonts w:ascii="Arial" w:hAnsi="Arial"/>
          <w:sz w:val="22"/>
        </w:rPr>
        <w:t xml:space="preserve"> identification of P</w:t>
      </w:r>
      <w:r w:rsidRPr="00643EF6">
        <w:rPr>
          <w:rFonts w:ascii="Arial" w:hAnsi="Arial"/>
          <w:sz w:val="22"/>
        </w:rPr>
        <w:t xml:space="preserve">articipants and any technical </w:t>
      </w:r>
      <w:r w:rsidR="00C5266F">
        <w:rPr>
          <w:rFonts w:ascii="Arial" w:hAnsi="Arial"/>
          <w:sz w:val="22"/>
        </w:rPr>
        <w:t>difficulties</w:t>
      </w:r>
      <w:r w:rsidRPr="00643EF6">
        <w:rPr>
          <w:rFonts w:ascii="Arial" w:hAnsi="Arial"/>
          <w:sz w:val="22"/>
        </w:rPr>
        <w:t>.</w:t>
      </w:r>
    </w:p>
    <w:p w14:paraId="38785B2C" w14:textId="6ABA3FE9"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Participants will join the videoconference through a “waiting room” to be managed by </w:t>
      </w:r>
      <w:r w:rsidR="00AC2B59">
        <w:rPr>
          <w:rFonts w:ascii="Arial" w:hAnsi="Arial"/>
          <w:sz w:val="22"/>
        </w:rPr>
        <w:t>_______________</w:t>
      </w:r>
      <w:r w:rsidR="00D651AE" w:rsidRPr="005940EF">
        <w:rPr>
          <w:rFonts w:ascii="Arial" w:hAnsi="Arial"/>
          <w:sz w:val="22"/>
        </w:rPr>
        <w:t>staff</w:t>
      </w:r>
      <w:r w:rsidR="00AC2B59">
        <w:rPr>
          <w:rFonts w:ascii="Arial" w:hAnsi="Arial"/>
          <w:sz w:val="22"/>
        </w:rPr>
        <w:t xml:space="preserve">.  </w:t>
      </w:r>
      <w:r w:rsidRPr="00643EF6">
        <w:rPr>
          <w:rFonts w:ascii="Arial" w:hAnsi="Arial"/>
          <w:sz w:val="22"/>
        </w:rPr>
        <w:t xml:space="preserve">Each Party shall identify all of its representatives at the opening of each day of the Hearing. In order to facilitate identification of all attendees, Participants must join the videoconference showing a username that enables them to be readily identified in line with the list of representatives (i.e., [First Name][Last </w:t>
      </w:r>
      <w:r w:rsidRPr="00643EF6">
        <w:rPr>
          <w:rFonts w:ascii="Arial" w:hAnsi="Arial"/>
          <w:sz w:val="22"/>
        </w:rPr>
        <w:lastRenderedPageBreak/>
        <w:t>Name][“(Claimants)” or “(Respondent</w:t>
      </w:r>
      <w:r w:rsidR="00930308" w:rsidRPr="00643EF6">
        <w:rPr>
          <w:rFonts w:ascii="Arial" w:hAnsi="Arial"/>
          <w:sz w:val="22"/>
        </w:rPr>
        <w:t xml:space="preserve"> 1 and 2</w:t>
      </w:r>
      <w:r w:rsidRPr="00643EF6">
        <w:rPr>
          <w:rFonts w:ascii="Arial" w:hAnsi="Arial"/>
          <w:sz w:val="22"/>
        </w:rPr>
        <w:t>)”</w:t>
      </w:r>
      <w:r w:rsidR="00930308" w:rsidRPr="00643EF6">
        <w:rPr>
          <w:rFonts w:ascii="Arial" w:hAnsi="Arial"/>
          <w:sz w:val="22"/>
        </w:rPr>
        <w:t xml:space="preserve"> or “(Respondent 3)”</w:t>
      </w:r>
      <w:r w:rsidRPr="00643EF6">
        <w:rPr>
          <w:rFonts w:ascii="Arial" w:hAnsi="Arial"/>
          <w:sz w:val="22"/>
        </w:rPr>
        <w:t>] ). Any participant who cannot be identified shall not be granted access to the videoconference, unless othe</w:t>
      </w:r>
      <w:r w:rsidR="00D651AE" w:rsidRPr="00643EF6">
        <w:rPr>
          <w:rFonts w:ascii="Arial" w:hAnsi="Arial"/>
          <w:sz w:val="22"/>
        </w:rPr>
        <w:t xml:space="preserve">rwise decided by the Tribunal </w:t>
      </w:r>
      <w:r w:rsidR="005940EF">
        <w:rPr>
          <w:rFonts w:ascii="Arial" w:hAnsi="Arial"/>
          <w:sz w:val="22"/>
        </w:rPr>
        <w:t>on request of</w:t>
      </w:r>
      <w:r w:rsidRPr="00643EF6">
        <w:rPr>
          <w:rFonts w:ascii="Arial" w:hAnsi="Arial"/>
          <w:sz w:val="22"/>
        </w:rPr>
        <w:t xml:space="preserve"> any of the Parties.</w:t>
      </w:r>
    </w:p>
    <w:p w14:paraId="7C4E81DE" w14:textId="77777777" w:rsidR="005D5F9D" w:rsidRPr="00643EF6" w:rsidRDefault="001F230E" w:rsidP="00876153">
      <w:pPr>
        <w:pStyle w:val="Style1"/>
        <w:numPr>
          <w:ilvl w:val="0"/>
          <w:numId w:val="1"/>
        </w:numPr>
        <w:rPr>
          <w:rFonts w:ascii="Arial" w:hAnsi="Arial"/>
          <w:sz w:val="22"/>
        </w:rPr>
      </w:pPr>
      <w:r w:rsidRPr="00643EF6">
        <w:rPr>
          <w:rFonts w:ascii="Arial" w:hAnsi="Arial"/>
          <w:sz w:val="22"/>
        </w:rPr>
        <w:t>After having been identified</w:t>
      </w:r>
      <w:r w:rsidR="00806229" w:rsidRPr="00643EF6">
        <w:rPr>
          <w:rFonts w:ascii="Arial" w:hAnsi="Arial"/>
          <w:sz w:val="22"/>
        </w:rPr>
        <w:t>, P</w:t>
      </w:r>
      <w:r w:rsidR="00876153" w:rsidRPr="00643EF6">
        <w:rPr>
          <w:rFonts w:ascii="Arial" w:hAnsi="Arial"/>
          <w:sz w:val="22"/>
        </w:rPr>
        <w:t>articipants will be assigned to their appropriate breakout room until the hearing commences.</w:t>
      </w:r>
    </w:p>
    <w:p w14:paraId="6AD92E83" w14:textId="77777777" w:rsidR="005D5F9D" w:rsidRPr="00643EF6" w:rsidRDefault="001F230E" w:rsidP="007852D7">
      <w:pPr>
        <w:pStyle w:val="ListParagraph"/>
        <w:numPr>
          <w:ilvl w:val="0"/>
          <w:numId w:val="3"/>
        </w:numPr>
        <w:autoSpaceDE w:val="0"/>
        <w:autoSpaceDN w:val="0"/>
        <w:adjustRightInd w:val="0"/>
        <w:contextualSpacing w:val="0"/>
        <w:jc w:val="both"/>
        <w:rPr>
          <w:rFonts w:ascii="Arial" w:hAnsi="Arial" w:cs="Arial"/>
          <w:b/>
          <w:sz w:val="22"/>
          <w:szCs w:val="22"/>
          <w:lang w:val="en-US"/>
        </w:rPr>
      </w:pPr>
      <w:r w:rsidRPr="00643EF6">
        <w:rPr>
          <w:rFonts w:ascii="Arial" w:hAnsi="Arial" w:cs="Arial"/>
          <w:b/>
          <w:sz w:val="22"/>
          <w:szCs w:val="22"/>
          <w:lang w:val="en-US"/>
        </w:rPr>
        <w:t>Internet Connection and Devices</w:t>
      </w:r>
    </w:p>
    <w:p w14:paraId="28DA4403"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The Parties are responsible for ensuring that each of their repres</w:t>
      </w:r>
      <w:r w:rsidR="00806229" w:rsidRPr="00643EF6">
        <w:rPr>
          <w:rFonts w:ascii="Arial" w:hAnsi="Arial"/>
          <w:sz w:val="22"/>
        </w:rPr>
        <w:t>entatives connects to the video</w:t>
      </w:r>
      <w:r w:rsidRPr="00643EF6">
        <w:rPr>
          <w:rFonts w:ascii="Arial" w:hAnsi="Arial"/>
          <w:sz w:val="22"/>
        </w:rPr>
        <w:t xml:space="preserve">conference through a stable internet connection offering sufficient bandwidth and uses a camera, microphone, and speaker of </w:t>
      </w:r>
      <w:r w:rsidR="00806229" w:rsidRPr="00643EF6">
        <w:rPr>
          <w:rFonts w:ascii="Arial" w:hAnsi="Arial"/>
          <w:sz w:val="22"/>
        </w:rPr>
        <w:t xml:space="preserve">good </w:t>
      </w:r>
      <w:r w:rsidRPr="00643EF6">
        <w:rPr>
          <w:rFonts w:ascii="Arial" w:hAnsi="Arial"/>
          <w:sz w:val="22"/>
        </w:rPr>
        <w:t>quality.</w:t>
      </w:r>
    </w:p>
    <w:p w14:paraId="586FFAA2"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Participants should consider using a wired Ethernet connection instead of Wi-Fi. Participants are also encouraged to keep a smartphone or tablet, having at the minimum a 4G data connection a</w:t>
      </w:r>
      <w:r w:rsidR="00806229" w:rsidRPr="00643EF6">
        <w:rPr>
          <w:rFonts w:ascii="Arial" w:hAnsi="Arial"/>
          <w:sz w:val="22"/>
        </w:rPr>
        <w:t>nd mobile hotspot functionality,</w:t>
      </w:r>
      <w:r w:rsidRPr="00643EF6">
        <w:rPr>
          <w:rFonts w:ascii="Arial" w:hAnsi="Arial"/>
          <w:sz w:val="22"/>
        </w:rPr>
        <w:t xml:space="preserve"> available as a backup internet connection at all times during the hearing.</w:t>
      </w:r>
    </w:p>
    <w:p w14:paraId="5AEF06FF"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 xml:space="preserve">A dial-in telephone audio option shall be </w:t>
      </w:r>
      <w:r w:rsidR="00806229" w:rsidRPr="00643EF6">
        <w:rPr>
          <w:rFonts w:ascii="Arial" w:hAnsi="Arial"/>
          <w:sz w:val="22"/>
        </w:rPr>
        <w:t>offered as a backup option for P</w:t>
      </w:r>
      <w:r w:rsidRPr="00643EF6">
        <w:rPr>
          <w:rFonts w:ascii="Arial" w:hAnsi="Arial"/>
          <w:sz w:val="22"/>
        </w:rPr>
        <w:t xml:space="preserve">articipants experiencing difficulties with computer audio. </w:t>
      </w:r>
    </w:p>
    <w:p w14:paraId="1EEC3EED" w14:textId="77777777" w:rsidR="003858B5" w:rsidRPr="00643EF6" w:rsidRDefault="001F230E" w:rsidP="00876153">
      <w:pPr>
        <w:pStyle w:val="Style1"/>
        <w:numPr>
          <w:ilvl w:val="0"/>
          <w:numId w:val="1"/>
        </w:numPr>
        <w:rPr>
          <w:rFonts w:ascii="Arial" w:hAnsi="Arial"/>
          <w:sz w:val="22"/>
        </w:rPr>
      </w:pPr>
      <w:r w:rsidRPr="00643EF6">
        <w:rPr>
          <w:rFonts w:ascii="Arial" w:hAnsi="Arial"/>
          <w:sz w:val="22"/>
        </w:rPr>
        <w:t>Each P</w:t>
      </w:r>
      <w:r w:rsidR="00876153" w:rsidRPr="00643EF6">
        <w:rPr>
          <w:rFonts w:ascii="Arial" w:hAnsi="Arial"/>
          <w:sz w:val="22"/>
        </w:rPr>
        <w:t>articipant is encouraged to have at least two devices or screen</w:t>
      </w:r>
      <w:r w:rsidR="00D651AE" w:rsidRPr="00643EF6">
        <w:rPr>
          <w:rFonts w:ascii="Arial" w:hAnsi="Arial"/>
          <w:sz w:val="22"/>
        </w:rPr>
        <w:t>s available for use during the H</w:t>
      </w:r>
      <w:r w:rsidR="00876153" w:rsidRPr="00643EF6">
        <w:rPr>
          <w:rFonts w:ascii="Arial" w:hAnsi="Arial"/>
          <w:sz w:val="22"/>
        </w:rPr>
        <w:t>earing, one to connect to the videoconference and another for the transcription.</w:t>
      </w:r>
    </w:p>
    <w:p w14:paraId="6836DF37" w14:textId="77777777" w:rsidR="00876153" w:rsidRPr="00643EF6" w:rsidRDefault="001F230E" w:rsidP="007852D7">
      <w:pPr>
        <w:pStyle w:val="ListParagraph"/>
        <w:numPr>
          <w:ilvl w:val="0"/>
          <w:numId w:val="3"/>
        </w:numPr>
        <w:autoSpaceDE w:val="0"/>
        <w:autoSpaceDN w:val="0"/>
        <w:adjustRightInd w:val="0"/>
        <w:contextualSpacing w:val="0"/>
        <w:jc w:val="both"/>
        <w:rPr>
          <w:rFonts w:ascii="Arial" w:hAnsi="Arial" w:cs="Arial"/>
          <w:b/>
          <w:sz w:val="22"/>
          <w:szCs w:val="22"/>
          <w:lang w:val="en-US"/>
        </w:rPr>
      </w:pPr>
      <w:r w:rsidRPr="00643EF6">
        <w:rPr>
          <w:rFonts w:ascii="Arial" w:hAnsi="Arial" w:cs="Arial"/>
          <w:b/>
          <w:sz w:val="22"/>
          <w:szCs w:val="22"/>
          <w:lang w:val="en-US"/>
        </w:rPr>
        <w:t>Videoconference Etiquette</w:t>
      </w:r>
    </w:p>
    <w:p w14:paraId="1C1E2802" w14:textId="77777777" w:rsidR="00876153" w:rsidRPr="00643EF6" w:rsidRDefault="00876153" w:rsidP="00876153">
      <w:pPr>
        <w:autoSpaceDE w:val="0"/>
        <w:autoSpaceDN w:val="0"/>
        <w:adjustRightInd w:val="0"/>
        <w:jc w:val="both"/>
        <w:rPr>
          <w:rFonts w:ascii="Arial" w:hAnsi="Arial" w:cs="Arial"/>
          <w:b/>
          <w:sz w:val="22"/>
          <w:szCs w:val="22"/>
          <w:lang w:val="en-US"/>
        </w:rPr>
      </w:pPr>
    </w:p>
    <w:p w14:paraId="4BF1A533" w14:textId="77777777" w:rsidR="00AF3EA2" w:rsidRPr="00643EF6" w:rsidRDefault="001F230E" w:rsidP="00AF3EA2">
      <w:pPr>
        <w:pStyle w:val="Style1"/>
        <w:numPr>
          <w:ilvl w:val="0"/>
          <w:numId w:val="1"/>
        </w:numPr>
        <w:rPr>
          <w:rFonts w:ascii="Arial" w:hAnsi="Arial"/>
          <w:sz w:val="22"/>
        </w:rPr>
      </w:pPr>
      <w:r w:rsidRPr="00643EF6">
        <w:rPr>
          <w:rFonts w:ascii="Arial" w:hAnsi="Arial"/>
          <w:sz w:val="22"/>
        </w:rPr>
        <w:t>During the videoconference, the Participants shall always be in view of the camera. If two or more people are attending the Hearing together in a room, they shall use a single camera, which shall be placed to provide a view of a reasonable part of, if not the entire, room.</w:t>
      </w:r>
    </w:p>
    <w:p w14:paraId="105B7284" w14:textId="77777777" w:rsidR="00163056" w:rsidRDefault="001F230E" w:rsidP="00163056">
      <w:pPr>
        <w:pStyle w:val="Style1"/>
        <w:numPr>
          <w:ilvl w:val="0"/>
          <w:numId w:val="1"/>
        </w:numPr>
        <w:rPr>
          <w:rFonts w:ascii="Arial" w:hAnsi="Arial"/>
          <w:sz w:val="22"/>
        </w:rPr>
      </w:pPr>
      <w:r w:rsidRPr="00643EF6">
        <w:rPr>
          <w:rFonts w:ascii="Arial" w:hAnsi="Arial"/>
          <w:sz w:val="22"/>
        </w:rPr>
        <w:t>Participants shall endeavor to speak one at a time and not while another is speaking, other than as may be required to interpose an objection to a question asked or to alert other Participants of technical difficulties.</w:t>
      </w:r>
      <w:r>
        <w:rPr>
          <w:rFonts w:ascii="Arial" w:hAnsi="Arial"/>
          <w:sz w:val="22"/>
        </w:rPr>
        <w:t xml:space="preserve"> </w:t>
      </w:r>
    </w:p>
    <w:p w14:paraId="1F44F564" w14:textId="77777777" w:rsidR="00AF3EA2" w:rsidRPr="00643EF6" w:rsidRDefault="001F230E" w:rsidP="00163056">
      <w:pPr>
        <w:pStyle w:val="Style1"/>
        <w:numPr>
          <w:ilvl w:val="0"/>
          <w:numId w:val="1"/>
        </w:numPr>
        <w:rPr>
          <w:rFonts w:ascii="Arial" w:hAnsi="Arial"/>
          <w:sz w:val="22"/>
        </w:rPr>
      </w:pPr>
      <w:r w:rsidRPr="00163056">
        <w:rPr>
          <w:rFonts w:ascii="Arial" w:hAnsi="Arial"/>
          <w:sz w:val="22"/>
        </w:rPr>
        <w:t>In order to facilitate the accurate transcription of the Hearing, speakers shall speak slowly and with pauses between phrases.</w:t>
      </w:r>
    </w:p>
    <w:p w14:paraId="3386C316" w14:textId="21CAC85F" w:rsidR="00AF3EA2" w:rsidRPr="00643EF6" w:rsidRDefault="001F230E" w:rsidP="00876153">
      <w:pPr>
        <w:pStyle w:val="Style1"/>
        <w:numPr>
          <w:ilvl w:val="0"/>
          <w:numId w:val="1"/>
        </w:numPr>
        <w:rPr>
          <w:rFonts w:ascii="Arial" w:hAnsi="Arial"/>
          <w:sz w:val="22"/>
        </w:rPr>
      </w:pPr>
      <w:r w:rsidRPr="00643EF6">
        <w:rPr>
          <w:rFonts w:ascii="Arial" w:hAnsi="Arial"/>
          <w:sz w:val="22"/>
        </w:rPr>
        <w:lastRenderedPageBreak/>
        <w:t xml:space="preserve">Participants who are not playing an active role should maintain their audio on mute to limit potential interruptions. The </w:t>
      </w:r>
      <w:r w:rsidR="00AC2B59">
        <w:rPr>
          <w:rFonts w:ascii="Arial" w:hAnsi="Arial"/>
          <w:sz w:val="22"/>
        </w:rPr>
        <w:t>__________________</w:t>
      </w:r>
      <w:r w:rsidR="00112A5F">
        <w:rPr>
          <w:rFonts w:ascii="Arial" w:hAnsi="Arial"/>
          <w:sz w:val="22"/>
        </w:rPr>
        <w:t>staff</w:t>
      </w:r>
      <w:r w:rsidRPr="00643EF6">
        <w:rPr>
          <w:rFonts w:ascii="Arial" w:hAnsi="Arial"/>
          <w:sz w:val="22"/>
        </w:rPr>
        <w:t xml:space="preserve"> will have the ability to mute and unmute any Participant if needed.</w:t>
      </w:r>
    </w:p>
    <w:p w14:paraId="53F700F4" w14:textId="77777777" w:rsidR="00876153" w:rsidRPr="00163056" w:rsidRDefault="001F230E" w:rsidP="00163056">
      <w:pPr>
        <w:pStyle w:val="Style1"/>
        <w:numPr>
          <w:ilvl w:val="0"/>
          <w:numId w:val="1"/>
        </w:numPr>
        <w:rPr>
          <w:rFonts w:ascii="Arial" w:hAnsi="Arial"/>
          <w:sz w:val="22"/>
        </w:rPr>
      </w:pPr>
      <w:r w:rsidRPr="00643EF6">
        <w:rPr>
          <w:rFonts w:ascii="Arial" w:hAnsi="Arial"/>
          <w:sz w:val="22"/>
        </w:rPr>
        <w:t>The Tribunal res</w:t>
      </w:r>
      <w:r w:rsidR="00806229" w:rsidRPr="00643EF6">
        <w:rPr>
          <w:rFonts w:ascii="Arial" w:hAnsi="Arial"/>
          <w:sz w:val="22"/>
        </w:rPr>
        <w:t>erves the right to request P</w:t>
      </w:r>
      <w:r w:rsidRPr="00643EF6">
        <w:rPr>
          <w:rFonts w:ascii="Arial" w:hAnsi="Arial"/>
          <w:sz w:val="22"/>
        </w:rPr>
        <w:t xml:space="preserve">articipants without an active role to turn off their video in order to preserve internet bandwidth for </w:t>
      </w:r>
      <w:r w:rsidR="00806229" w:rsidRPr="00643EF6">
        <w:rPr>
          <w:rFonts w:ascii="Arial" w:hAnsi="Arial"/>
          <w:sz w:val="22"/>
        </w:rPr>
        <w:t>active P</w:t>
      </w:r>
      <w:r w:rsidRPr="00643EF6">
        <w:rPr>
          <w:rFonts w:ascii="Arial" w:hAnsi="Arial"/>
          <w:sz w:val="22"/>
        </w:rPr>
        <w:t>articipants.</w:t>
      </w:r>
    </w:p>
    <w:p w14:paraId="45EC61F0" w14:textId="77777777" w:rsidR="00CD325C" w:rsidRPr="00643EF6" w:rsidRDefault="001F230E" w:rsidP="00CD325C">
      <w:pPr>
        <w:pStyle w:val="Style1"/>
        <w:numPr>
          <w:ilvl w:val="0"/>
          <w:numId w:val="1"/>
        </w:numPr>
        <w:rPr>
          <w:rFonts w:ascii="Arial" w:hAnsi="Arial"/>
          <w:sz w:val="22"/>
        </w:rPr>
      </w:pPr>
      <w:r w:rsidRPr="00643EF6">
        <w:rPr>
          <w:rFonts w:ascii="Arial" w:hAnsi="Arial"/>
          <w:sz w:val="22"/>
        </w:rPr>
        <w:t>Participants may not use a “Virtual Background.” Instead, the room in which they are located must be visible.</w:t>
      </w:r>
    </w:p>
    <w:p w14:paraId="1876111A" w14:textId="77777777" w:rsidR="00876153" w:rsidRDefault="001F230E" w:rsidP="00876153">
      <w:pPr>
        <w:pStyle w:val="Style1"/>
        <w:numPr>
          <w:ilvl w:val="0"/>
          <w:numId w:val="1"/>
        </w:numPr>
        <w:rPr>
          <w:rFonts w:ascii="Arial" w:hAnsi="Arial"/>
          <w:sz w:val="22"/>
        </w:rPr>
      </w:pPr>
      <w:r w:rsidRPr="00643EF6">
        <w:rPr>
          <w:rFonts w:ascii="Arial" w:hAnsi="Arial"/>
          <w:sz w:val="22"/>
        </w:rPr>
        <w:t xml:space="preserve">Participants should join the hearing from a location without background noise and with adequate lighting. Participants may also consider using a complete headset (headphones with integrated microphone) of good quality. </w:t>
      </w:r>
    </w:p>
    <w:p w14:paraId="047ACEEB" w14:textId="77777777" w:rsidR="00163056" w:rsidRPr="00643EF6" w:rsidRDefault="001F230E" w:rsidP="00163056">
      <w:pPr>
        <w:pStyle w:val="Style1"/>
        <w:numPr>
          <w:ilvl w:val="0"/>
          <w:numId w:val="1"/>
        </w:numPr>
        <w:rPr>
          <w:rFonts w:ascii="Arial" w:hAnsi="Arial"/>
          <w:sz w:val="22"/>
        </w:rPr>
      </w:pPr>
      <w:r>
        <w:rPr>
          <w:rFonts w:ascii="Arial" w:hAnsi="Arial"/>
          <w:sz w:val="22"/>
        </w:rPr>
        <w:t>Each P</w:t>
      </w:r>
      <w:r w:rsidRPr="00163056">
        <w:rPr>
          <w:rFonts w:ascii="Arial" w:hAnsi="Arial"/>
          <w:sz w:val="22"/>
        </w:rPr>
        <w:t>art</w:t>
      </w:r>
      <w:r>
        <w:rPr>
          <w:rFonts w:ascii="Arial" w:hAnsi="Arial"/>
          <w:sz w:val="22"/>
        </w:rPr>
        <w:t>y</w:t>
      </w:r>
      <w:r w:rsidRPr="00163056">
        <w:rPr>
          <w:rFonts w:ascii="Arial" w:hAnsi="Arial"/>
          <w:sz w:val="22"/>
        </w:rPr>
        <w:t xml:space="preserve"> shall provide a list of </w:t>
      </w:r>
      <w:r>
        <w:rPr>
          <w:rFonts w:ascii="Arial" w:hAnsi="Arial"/>
          <w:sz w:val="22"/>
        </w:rPr>
        <w:t xml:space="preserve">its </w:t>
      </w:r>
      <w:r w:rsidRPr="00163056">
        <w:rPr>
          <w:rFonts w:ascii="Arial" w:hAnsi="Arial"/>
          <w:sz w:val="22"/>
        </w:rPr>
        <w:t xml:space="preserve">Participants who will speak to a specific issue by email to all other Participants at least one hour prior to the start of each day. Similarly, the Parties should, insofar as possible, circulate any speaking notes to the court reporter prior to the start of </w:t>
      </w:r>
      <w:r>
        <w:rPr>
          <w:rFonts w:ascii="Arial" w:hAnsi="Arial"/>
          <w:sz w:val="22"/>
        </w:rPr>
        <w:t>the day.</w:t>
      </w:r>
    </w:p>
    <w:p w14:paraId="7660B0E2" w14:textId="77777777" w:rsidR="00876153" w:rsidRPr="00643EF6" w:rsidRDefault="001F230E" w:rsidP="00876153">
      <w:pPr>
        <w:pStyle w:val="Style1"/>
        <w:numPr>
          <w:ilvl w:val="0"/>
          <w:numId w:val="1"/>
        </w:numPr>
        <w:rPr>
          <w:rFonts w:ascii="Arial" w:hAnsi="Arial"/>
          <w:sz w:val="22"/>
        </w:rPr>
      </w:pPr>
      <w:r w:rsidRPr="00643EF6">
        <w:rPr>
          <w:rFonts w:ascii="Arial" w:hAnsi="Arial"/>
          <w:sz w:val="22"/>
        </w:rPr>
        <w:t>The</w:t>
      </w:r>
      <w:r w:rsidR="00112A5F">
        <w:rPr>
          <w:rFonts w:ascii="Arial" w:hAnsi="Arial"/>
          <w:sz w:val="22"/>
        </w:rPr>
        <w:t>se</w:t>
      </w:r>
      <w:r w:rsidRPr="00643EF6">
        <w:rPr>
          <w:rFonts w:ascii="Arial" w:hAnsi="Arial"/>
          <w:sz w:val="22"/>
        </w:rPr>
        <w:t xml:space="preserve"> provisions on etiquette may be adjusted </w:t>
      </w:r>
      <w:r w:rsidR="00806229" w:rsidRPr="00643EF6">
        <w:rPr>
          <w:rFonts w:ascii="Arial" w:hAnsi="Arial"/>
          <w:sz w:val="22"/>
        </w:rPr>
        <w:t>or supplemented by the Tribunal</w:t>
      </w:r>
      <w:r w:rsidRPr="00643EF6">
        <w:rPr>
          <w:rFonts w:ascii="Arial" w:hAnsi="Arial"/>
          <w:sz w:val="22"/>
        </w:rPr>
        <w:t xml:space="preserve"> i</w:t>
      </w:r>
      <w:r w:rsidR="00806229" w:rsidRPr="00643EF6">
        <w:rPr>
          <w:rFonts w:ascii="Arial" w:hAnsi="Arial"/>
          <w:sz w:val="22"/>
        </w:rPr>
        <w:t>n consultation with the Parties in the course of the H</w:t>
      </w:r>
      <w:r w:rsidRPr="00643EF6">
        <w:rPr>
          <w:rFonts w:ascii="Arial" w:hAnsi="Arial"/>
          <w:sz w:val="22"/>
        </w:rPr>
        <w:t xml:space="preserve">earing or during the </w:t>
      </w:r>
      <w:r w:rsidR="00112A5F">
        <w:rPr>
          <w:rFonts w:ascii="Arial" w:hAnsi="Arial"/>
          <w:sz w:val="22"/>
        </w:rPr>
        <w:t xml:space="preserve">trial </w:t>
      </w:r>
      <w:r w:rsidRPr="00643EF6">
        <w:rPr>
          <w:rFonts w:ascii="Arial" w:hAnsi="Arial"/>
          <w:sz w:val="22"/>
        </w:rPr>
        <w:t>videoconference</w:t>
      </w:r>
      <w:r w:rsidR="00806229" w:rsidRPr="00643EF6">
        <w:rPr>
          <w:rFonts w:ascii="Arial" w:hAnsi="Arial"/>
          <w:sz w:val="22"/>
        </w:rPr>
        <w:t>.</w:t>
      </w:r>
    </w:p>
    <w:p w14:paraId="766ED20C" w14:textId="77777777" w:rsidR="00876153" w:rsidRPr="00643EF6" w:rsidRDefault="00876153" w:rsidP="00876153">
      <w:pPr>
        <w:pStyle w:val="ListParagraph"/>
        <w:autoSpaceDE w:val="0"/>
        <w:autoSpaceDN w:val="0"/>
        <w:adjustRightInd w:val="0"/>
        <w:ind w:left="567"/>
        <w:contextualSpacing w:val="0"/>
        <w:jc w:val="both"/>
        <w:rPr>
          <w:rFonts w:ascii="Arial" w:hAnsi="Arial" w:cs="Arial"/>
          <w:b/>
          <w:sz w:val="22"/>
          <w:szCs w:val="22"/>
          <w:lang w:val="en-US"/>
        </w:rPr>
      </w:pPr>
    </w:p>
    <w:p w14:paraId="147D119F" w14:textId="77777777" w:rsidR="005D5F9D" w:rsidRPr="00643EF6" w:rsidRDefault="001F230E" w:rsidP="007852D7">
      <w:pPr>
        <w:pStyle w:val="ListParagraph"/>
        <w:numPr>
          <w:ilvl w:val="0"/>
          <w:numId w:val="3"/>
        </w:numPr>
        <w:autoSpaceDE w:val="0"/>
        <w:autoSpaceDN w:val="0"/>
        <w:adjustRightInd w:val="0"/>
        <w:contextualSpacing w:val="0"/>
        <w:jc w:val="both"/>
        <w:rPr>
          <w:rFonts w:ascii="Arial" w:hAnsi="Arial" w:cs="Arial"/>
          <w:b/>
          <w:sz w:val="22"/>
          <w:szCs w:val="22"/>
          <w:lang w:val="en-US"/>
        </w:rPr>
      </w:pPr>
      <w:r w:rsidRPr="00643EF6">
        <w:rPr>
          <w:rFonts w:ascii="Arial" w:hAnsi="Arial" w:cs="Arial"/>
          <w:b/>
          <w:sz w:val="22"/>
          <w:szCs w:val="22"/>
          <w:lang w:val="en-US"/>
        </w:rPr>
        <w:t>Documentation</w:t>
      </w:r>
    </w:p>
    <w:p w14:paraId="1D19AC99" w14:textId="6EF88A0C" w:rsidR="005D5F9D" w:rsidRPr="00643EF6" w:rsidRDefault="001F230E" w:rsidP="00CB0D3A">
      <w:pPr>
        <w:pStyle w:val="Style1"/>
        <w:numPr>
          <w:ilvl w:val="0"/>
          <w:numId w:val="1"/>
        </w:numPr>
        <w:rPr>
          <w:rFonts w:ascii="Arial" w:hAnsi="Arial"/>
          <w:sz w:val="22"/>
        </w:rPr>
      </w:pPr>
      <w:r w:rsidRPr="00643EF6">
        <w:rPr>
          <w:rFonts w:ascii="Arial" w:hAnsi="Arial"/>
          <w:sz w:val="22"/>
        </w:rPr>
        <w:t>The Parties may use demonstrative exhibits (such as charts, tabulations, etc. compiling information which is on record but not presented in such form), provided that they (</w:t>
      </w:r>
      <w:proofErr w:type="spellStart"/>
      <w:r w:rsidRPr="00643EF6">
        <w:rPr>
          <w:rFonts w:ascii="Arial" w:hAnsi="Arial"/>
          <w:sz w:val="22"/>
        </w:rPr>
        <w:t>i</w:t>
      </w:r>
      <w:proofErr w:type="spellEnd"/>
      <w:r w:rsidRPr="00643EF6">
        <w:rPr>
          <w:rFonts w:ascii="Arial" w:hAnsi="Arial"/>
          <w:sz w:val="22"/>
        </w:rPr>
        <w:t>) identify the source in the record from which the information is derived, (ii) do not contain information not in the record, and (iii) are filed in electronic format</w:t>
      </w:r>
      <w:r w:rsidR="00C208FA">
        <w:rPr>
          <w:rFonts w:ascii="Arial" w:hAnsi="Arial"/>
          <w:sz w:val="22"/>
        </w:rPr>
        <w:t xml:space="preserve"> on______</w:t>
      </w:r>
      <w:r w:rsidRPr="00643EF6">
        <w:rPr>
          <w:rFonts w:ascii="Arial" w:hAnsi="Arial"/>
          <w:sz w:val="22"/>
        </w:rPr>
        <w:t xml:space="preserve"> they are part of the opening statements or by</w:t>
      </w:r>
      <w:r w:rsidR="00C208FA">
        <w:rPr>
          <w:rFonts w:ascii="Arial" w:hAnsi="Arial"/>
          <w:sz w:val="22"/>
        </w:rPr>
        <w:t>_______</w:t>
      </w:r>
      <w:r w:rsidR="002671B4" w:rsidRPr="00643EF6">
        <w:rPr>
          <w:rFonts w:ascii="Arial" w:hAnsi="Arial"/>
          <w:sz w:val="22"/>
        </w:rPr>
        <w:t xml:space="preserve"> </w:t>
      </w:r>
      <w:r w:rsidRPr="00643EF6">
        <w:rPr>
          <w:rFonts w:ascii="Arial" w:hAnsi="Arial"/>
          <w:sz w:val="22"/>
        </w:rPr>
        <w:t xml:space="preserve">if used in the course of the </w:t>
      </w:r>
      <w:r w:rsidR="002671B4" w:rsidRPr="00643EF6">
        <w:rPr>
          <w:rFonts w:ascii="Arial" w:hAnsi="Arial"/>
          <w:sz w:val="22"/>
        </w:rPr>
        <w:t>closing statements</w:t>
      </w:r>
      <w:r w:rsidRPr="00643EF6">
        <w:rPr>
          <w:rFonts w:ascii="Arial" w:hAnsi="Arial"/>
          <w:sz w:val="22"/>
        </w:rPr>
        <w:t>.</w:t>
      </w:r>
      <w:r w:rsidR="002671B4" w:rsidRPr="00643EF6">
        <w:rPr>
          <w:rFonts w:ascii="Arial" w:hAnsi="Arial"/>
          <w:sz w:val="22"/>
        </w:rPr>
        <w:t xml:space="preserve"> Hard copies shall not be required.</w:t>
      </w:r>
    </w:p>
    <w:p w14:paraId="7CFF2705" w14:textId="77777777" w:rsidR="003858B5" w:rsidRPr="00643EF6" w:rsidRDefault="001F230E" w:rsidP="002671B4">
      <w:pPr>
        <w:pStyle w:val="Style1"/>
        <w:numPr>
          <w:ilvl w:val="0"/>
          <w:numId w:val="1"/>
        </w:numPr>
        <w:rPr>
          <w:rFonts w:ascii="Arial" w:hAnsi="Arial"/>
          <w:sz w:val="22"/>
        </w:rPr>
      </w:pPr>
      <w:r w:rsidRPr="00643EF6">
        <w:rPr>
          <w:rFonts w:ascii="Arial" w:hAnsi="Arial"/>
          <w:sz w:val="22"/>
        </w:rPr>
        <w:t>The display of PowerPoints presentations, including demonstrative exhibits, shall be made through the screen-sharing function of the videoconference platform in order that the speaker and the relevant document can be seen simultaneously at all times. The Parties are encouraged to designate one person on each side who shall be responsible for such display.</w:t>
      </w:r>
    </w:p>
    <w:p w14:paraId="6388E8EB" w14:textId="35AFC491" w:rsidR="005665CB" w:rsidRPr="00643EF6" w:rsidRDefault="001F230E" w:rsidP="005665CB">
      <w:pPr>
        <w:pStyle w:val="Style1"/>
        <w:numPr>
          <w:ilvl w:val="0"/>
          <w:numId w:val="1"/>
        </w:numPr>
        <w:rPr>
          <w:rFonts w:ascii="Arial" w:hAnsi="Arial"/>
          <w:sz w:val="22"/>
        </w:rPr>
      </w:pPr>
      <w:r w:rsidRPr="00643EF6">
        <w:rPr>
          <w:rFonts w:ascii="Arial" w:hAnsi="Arial"/>
          <w:sz w:val="22"/>
        </w:rPr>
        <w:lastRenderedPageBreak/>
        <w:t xml:space="preserve">Before the hearing, the Parties shall liaise </w:t>
      </w:r>
      <w:r w:rsidR="00A06966">
        <w:rPr>
          <w:rFonts w:ascii="Arial" w:hAnsi="Arial"/>
          <w:sz w:val="22"/>
        </w:rPr>
        <w:t xml:space="preserve">in order to </w:t>
      </w:r>
      <w:r w:rsidRPr="00643EF6">
        <w:rPr>
          <w:rFonts w:ascii="Arial" w:hAnsi="Arial"/>
          <w:sz w:val="22"/>
        </w:rPr>
        <w:t xml:space="preserve">provide Mr. </w:t>
      </w:r>
      <w:r w:rsidR="001B27E6">
        <w:rPr>
          <w:rFonts w:ascii="Arial" w:hAnsi="Arial"/>
          <w:sz w:val="22"/>
        </w:rPr>
        <w:t>_____________</w:t>
      </w:r>
      <w:r w:rsidR="00A06966">
        <w:rPr>
          <w:rFonts w:ascii="Arial" w:hAnsi="Arial"/>
          <w:sz w:val="22"/>
        </w:rPr>
        <w:t xml:space="preserve">just before the start of his examination </w:t>
      </w:r>
      <w:r w:rsidRPr="00643EF6">
        <w:rPr>
          <w:rFonts w:ascii="Arial" w:hAnsi="Arial"/>
          <w:sz w:val="22"/>
        </w:rPr>
        <w:t xml:space="preserve">with a clean, unannotated hard copy </w:t>
      </w:r>
      <w:r w:rsidR="00112A5F">
        <w:rPr>
          <w:rFonts w:ascii="Arial" w:hAnsi="Arial"/>
          <w:sz w:val="22"/>
        </w:rPr>
        <w:t>of</w:t>
      </w:r>
      <w:r w:rsidR="00112A5F" w:rsidRPr="00643EF6">
        <w:rPr>
          <w:rFonts w:ascii="Arial" w:hAnsi="Arial"/>
          <w:sz w:val="22"/>
        </w:rPr>
        <w:t xml:space="preserve"> his witness statements </w:t>
      </w:r>
      <w:r w:rsidR="00112A5F">
        <w:rPr>
          <w:rFonts w:ascii="Arial" w:hAnsi="Arial"/>
          <w:sz w:val="22"/>
        </w:rPr>
        <w:t xml:space="preserve">and of the </w:t>
      </w:r>
      <w:r w:rsidRPr="00643EF6">
        <w:rPr>
          <w:rFonts w:ascii="Arial" w:hAnsi="Arial"/>
          <w:sz w:val="22"/>
        </w:rPr>
        <w:t xml:space="preserve">exhibits to </w:t>
      </w:r>
      <w:r w:rsidR="00112A5F">
        <w:rPr>
          <w:rFonts w:ascii="Arial" w:hAnsi="Arial"/>
          <w:sz w:val="22"/>
        </w:rPr>
        <w:t xml:space="preserve">which it he may be referred </w:t>
      </w:r>
      <w:r w:rsidRPr="00643EF6">
        <w:rPr>
          <w:rFonts w:ascii="Arial" w:hAnsi="Arial"/>
          <w:sz w:val="22"/>
        </w:rPr>
        <w:t xml:space="preserve">during his </w:t>
      </w:r>
      <w:r w:rsidR="00112A5F">
        <w:rPr>
          <w:rFonts w:ascii="Arial" w:hAnsi="Arial"/>
          <w:sz w:val="22"/>
        </w:rPr>
        <w:t>cross-</w:t>
      </w:r>
      <w:r w:rsidRPr="00643EF6">
        <w:rPr>
          <w:rFonts w:ascii="Arial" w:hAnsi="Arial"/>
          <w:sz w:val="22"/>
        </w:rPr>
        <w:t>examination (</w:t>
      </w:r>
      <w:r w:rsidR="00F8380A">
        <w:rPr>
          <w:rFonts w:ascii="Arial" w:hAnsi="Arial"/>
          <w:sz w:val="22"/>
        </w:rPr>
        <w:t xml:space="preserve">collectively, </w:t>
      </w:r>
      <w:r w:rsidRPr="00643EF6">
        <w:rPr>
          <w:rFonts w:ascii="Arial" w:hAnsi="Arial"/>
          <w:sz w:val="22"/>
        </w:rPr>
        <w:t xml:space="preserve">the “Examination Bundle”).At any time, the Tribunal may ask </w:t>
      </w:r>
      <w:r w:rsidR="00F8380A">
        <w:rPr>
          <w:rFonts w:ascii="Arial" w:hAnsi="Arial"/>
          <w:sz w:val="22"/>
        </w:rPr>
        <w:t xml:space="preserve">Mr. </w:t>
      </w:r>
      <w:r w:rsidR="001B27E6">
        <w:rPr>
          <w:rFonts w:ascii="Arial" w:hAnsi="Arial"/>
          <w:sz w:val="22"/>
        </w:rPr>
        <w:t>___________</w:t>
      </w:r>
      <w:r w:rsidRPr="00643EF6">
        <w:rPr>
          <w:rFonts w:ascii="Arial" w:hAnsi="Arial"/>
          <w:sz w:val="22"/>
        </w:rPr>
        <w:t xml:space="preserve">to display the Examination Bundle to verify that it does not bear any annotations. The Examination Bundle shall be made available </w:t>
      </w:r>
      <w:r w:rsidR="00112A5F">
        <w:rPr>
          <w:rFonts w:ascii="Arial" w:hAnsi="Arial"/>
          <w:sz w:val="22"/>
        </w:rPr>
        <w:t xml:space="preserve">electronically </w:t>
      </w:r>
      <w:r w:rsidRPr="00643EF6">
        <w:rPr>
          <w:rFonts w:ascii="Arial" w:hAnsi="Arial"/>
          <w:sz w:val="22"/>
        </w:rPr>
        <w:t>to the Tribunal, each Party, and the court reporter(s)</w:t>
      </w:r>
      <w:r w:rsidR="00112A5F">
        <w:rPr>
          <w:rFonts w:ascii="Arial" w:hAnsi="Arial"/>
          <w:sz w:val="22"/>
        </w:rPr>
        <w:t xml:space="preserve"> no later </w:t>
      </w:r>
      <w:r w:rsidR="00112A5F" w:rsidRPr="008A6536">
        <w:rPr>
          <w:rFonts w:ascii="Arial" w:hAnsi="Arial"/>
          <w:b/>
          <w:sz w:val="22"/>
          <w:highlight w:val="yellow"/>
        </w:rPr>
        <w:t>than</w:t>
      </w:r>
      <w:r w:rsidR="00C208FA">
        <w:rPr>
          <w:rFonts w:ascii="Arial" w:hAnsi="Arial"/>
          <w:b/>
          <w:sz w:val="22"/>
        </w:rPr>
        <w:t>________</w:t>
      </w:r>
      <w:r w:rsidR="008A6536">
        <w:rPr>
          <w:rFonts w:ascii="Arial" w:hAnsi="Arial"/>
          <w:b/>
          <w:sz w:val="22"/>
        </w:rPr>
        <w:t>.</w:t>
      </w:r>
      <w:r w:rsidRPr="00643EF6">
        <w:rPr>
          <w:rFonts w:ascii="Arial" w:hAnsi="Arial"/>
          <w:sz w:val="22"/>
        </w:rPr>
        <w:t xml:space="preserve"> Mr. </w:t>
      </w:r>
      <w:r w:rsidR="001B27E6">
        <w:rPr>
          <w:rFonts w:ascii="Arial" w:hAnsi="Arial"/>
          <w:sz w:val="22"/>
        </w:rPr>
        <w:t>_____________</w:t>
      </w:r>
      <w:r w:rsidRPr="00643EF6">
        <w:rPr>
          <w:rFonts w:ascii="Arial" w:hAnsi="Arial"/>
          <w:sz w:val="22"/>
        </w:rPr>
        <w:t>shall not be aided by any notes</w:t>
      </w:r>
      <w:r w:rsidR="003C2E3D">
        <w:rPr>
          <w:rFonts w:ascii="Arial" w:hAnsi="Arial"/>
          <w:sz w:val="22"/>
        </w:rPr>
        <w:t xml:space="preserve"> or otherwise</w:t>
      </w:r>
      <w:r w:rsidRPr="00643EF6">
        <w:rPr>
          <w:rFonts w:ascii="Arial" w:hAnsi="Arial"/>
          <w:sz w:val="22"/>
        </w:rPr>
        <w:t xml:space="preserve">, unless permitted by the Tribunal upon application by a Party. </w:t>
      </w:r>
    </w:p>
    <w:p w14:paraId="165C7430" w14:textId="77777777" w:rsidR="005D5F9D" w:rsidRPr="00643EF6" w:rsidRDefault="001F230E" w:rsidP="00CB0D3A">
      <w:pPr>
        <w:pStyle w:val="Style1"/>
        <w:numPr>
          <w:ilvl w:val="0"/>
          <w:numId w:val="1"/>
        </w:numPr>
        <w:rPr>
          <w:rFonts w:ascii="Arial" w:hAnsi="Arial"/>
          <w:sz w:val="22"/>
        </w:rPr>
      </w:pPr>
      <w:r w:rsidRPr="00643EF6">
        <w:rPr>
          <w:rFonts w:ascii="Arial" w:hAnsi="Arial"/>
          <w:sz w:val="22"/>
        </w:rPr>
        <w:t>Documents that do not form part of the record may not be presented at the Hearing, unless otherwise agreed by the Parties or authorized by the Tribunal.</w:t>
      </w:r>
    </w:p>
    <w:p w14:paraId="73E20FBB" w14:textId="77777777" w:rsidR="005D5F9D" w:rsidRPr="00643EF6" w:rsidRDefault="001F230E" w:rsidP="007852D7">
      <w:pPr>
        <w:pStyle w:val="ListParagraph"/>
        <w:numPr>
          <w:ilvl w:val="0"/>
          <w:numId w:val="3"/>
        </w:numPr>
        <w:autoSpaceDE w:val="0"/>
        <w:autoSpaceDN w:val="0"/>
        <w:adjustRightInd w:val="0"/>
        <w:contextualSpacing w:val="0"/>
        <w:jc w:val="both"/>
        <w:rPr>
          <w:rFonts w:ascii="Arial" w:hAnsi="Arial" w:cs="Arial"/>
          <w:b/>
          <w:sz w:val="22"/>
          <w:szCs w:val="22"/>
          <w:lang w:val="en-US"/>
        </w:rPr>
      </w:pPr>
      <w:r w:rsidRPr="00643EF6">
        <w:rPr>
          <w:rFonts w:ascii="Arial" w:hAnsi="Arial" w:cs="Arial"/>
          <w:b/>
          <w:sz w:val="22"/>
          <w:szCs w:val="22"/>
          <w:lang w:val="en-US"/>
        </w:rPr>
        <w:t>Witness</w:t>
      </w:r>
      <w:r w:rsidR="007877ED" w:rsidRPr="00643EF6">
        <w:rPr>
          <w:rFonts w:ascii="Arial" w:hAnsi="Arial" w:cs="Arial"/>
          <w:b/>
          <w:sz w:val="22"/>
          <w:szCs w:val="22"/>
          <w:lang w:val="en-US"/>
        </w:rPr>
        <w:t xml:space="preserve"> Examination</w:t>
      </w:r>
    </w:p>
    <w:p w14:paraId="42825EE9" w14:textId="2EEBC3E7" w:rsidR="007877ED" w:rsidRPr="00643EF6" w:rsidRDefault="001F230E" w:rsidP="007877ED">
      <w:pPr>
        <w:pStyle w:val="Style1"/>
        <w:numPr>
          <w:ilvl w:val="0"/>
          <w:numId w:val="1"/>
        </w:numPr>
        <w:rPr>
          <w:rFonts w:ascii="Arial" w:hAnsi="Arial"/>
          <w:sz w:val="22"/>
        </w:rPr>
      </w:pPr>
      <w:r w:rsidRPr="00643EF6">
        <w:rPr>
          <w:rFonts w:ascii="Arial" w:hAnsi="Arial"/>
          <w:sz w:val="22"/>
        </w:rPr>
        <w:t xml:space="preserve">The examination of Mr. </w:t>
      </w:r>
      <w:r w:rsidR="001B27E6">
        <w:rPr>
          <w:rFonts w:ascii="Arial" w:hAnsi="Arial"/>
          <w:sz w:val="22"/>
        </w:rPr>
        <w:t>___________</w:t>
      </w:r>
      <w:r w:rsidR="004351CD" w:rsidRPr="00643EF6">
        <w:rPr>
          <w:rFonts w:ascii="Arial" w:hAnsi="Arial"/>
          <w:sz w:val="22"/>
        </w:rPr>
        <w:t xml:space="preserve">shall be governed by sections </w:t>
      </w:r>
      <w:r w:rsidR="00311497" w:rsidRPr="00643EF6">
        <w:rPr>
          <w:rFonts w:ascii="Arial" w:hAnsi="Arial"/>
          <w:sz w:val="22"/>
        </w:rPr>
        <w:t>XVIII</w:t>
      </w:r>
      <w:r w:rsidRPr="00643EF6">
        <w:rPr>
          <w:rFonts w:ascii="Arial" w:hAnsi="Arial"/>
          <w:sz w:val="22"/>
        </w:rPr>
        <w:t xml:space="preserve"> </w:t>
      </w:r>
      <w:r w:rsidR="004351CD" w:rsidRPr="00643EF6">
        <w:rPr>
          <w:rFonts w:ascii="Arial" w:hAnsi="Arial"/>
          <w:sz w:val="22"/>
        </w:rPr>
        <w:t>of P</w:t>
      </w:r>
      <w:r w:rsidR="00311497" w:rsidRPr="00643EF6">
        <w:rPr>
          <w:rFonts w:ascii="Arial" w:hAnsi="Arial"/>
          <w:sz w:val="22"/>
        </w:rPr>
        <w:t xml:space="preserve">rocedural </w:t>
      </w:r>
      <w:r w:rsidR="004351CD" w:rsidRPr="00643EF6">
        <w:rPr>
          <w:rFonts w:ascii="Arial" w:hAnsi="Arial"/>
          <w:sz w:val="22"/>
        </w:rPr>
        <w:t>O</w:t>
      </w:r>
      <w:r w:rsidR="00311497" w:rsidRPr="00643EF6">
        <w:rPr>
          <w:rFonts w:ascii="Arial" w:hAnsi="Arial"/>
          <w:sz w:val="22"/>
        </w:rPr>
        <w:t xml:space="preserve">rder No. </w:t>
      </w:r>
      <w:r w:rsidR="004351CD" w:rsidRPr="00643EF6">
        <w:rPr>
          <w:rFonts w:ascii="Arial" w:hAnsi="Arial"/>
          <w:sz w:val="22"/>
        </w:rPr>
        <w:t>1</w:t>
      </w:r>
      <w:r w:rsidR="00311497" w:rsidRPr="00643EF6">
        <w:rPr>
          <w:rFonts w:ascii="Arial" w:hAnsi="Arial"/>
          <w:sz w:val="22"/>
        </w:rPr>
        <w:t xml:space="preserve"> (“PO 1”)</w:t>
      </w:r>
      <w:r w:rsidR="004351CD" w:rsidRPr="00643EF6">
        <w:rPr>
          <w:rFonts w:ascii="Arial" w:hAnsi="Arial"/>
          <w:sz w:val="22"/>
        </w:rPr>
        <w:t>, subject to any different rule in this Order.</w:t>
      </w:r>
      <w:r w:rsidRPr="00643EF6">
        <w:rPr>
          <w:rFonts w:ascii="Arial" w:hAnsi="Arial"/>
          <w:sz w:val="22"/>
        </w:rPr>
        <w:t xml:space="preserve"> Particularly:</w:t>
      </w:r>
    </w:p>
    <w:p w14:paraId="1E7FF2BA" w14:textId="5CC6308F" w:rsidR="007877ED" w:rsidRPr="00643EF6" w:rsidRDefault="001F230E" w:rsidP="007877ED">
      <w:pPr>
        <w:pStyle w:val="Style1"/>
        <w:numPr>
          <w:ilvl w:val="1"/>
          <w:numId w:val="1"/>
        </w:numPr>
        <w:rPr>
          <w:rFonts w:ascii="Arial" w:hAnsi="Arial"/>
          <w:sz w:val="22"/>
        </w:rPr>
      </w:pPr>
      <w:r w:rsidRPr="00643EF6">
        <w:rPr>
          <w:rFonts w:ascii="Arial" w:hAnsi="Arial"/>
          <w:sz w:val="22"/>
        </w:rPr>
        <w:t xml:space="preserve">Mr. </w:t>
      </w:r>
      <w:r w:rsidR="001B27E6">
        <w:rPr>
          <w:rFonts w:ascii="Arial" w:hAnsi="Arial"/>
          <w:sz w:val="22"/>
        </w:rPr>
        <w:t>________</w:t>
      </w:r>
      <w:r w:rsidRPr="00643EF6">
        <w:rPr>
          <w:rFonts w:ascii="Arial" w:hAnsi="Arial"/>
          <w:sz w:val="22"/>
        </w:rPr>
        <w:t>shall give evidence sitting at an empty desk or table, and his face shall be clearly visible in the video;</w:t>
      </w:r>
    </w:p>
    <w:p w14:paraId="2D8F9A7F" w14:textId="762F68D3" w:rsidR="007877ED" w:rsidRPr="00643EF6" w:rsidRDefault="001F230E" w:rsidP="007877ED">
      <w:pPr>
        <w:pStyle w:val="Style1"/>
        <w:numPr>
          <w:ilvl w:val="1"/>
          <w:numId w:val="1"/>
        </w:numPr>
        <w:rPr>
          <w:rFonts w:ascii="Arial" w:hAnsi="Arial"/>
          <w:sz w:val="22"/>
        </w:rPr>
      </w:pPr>
      <w:r w:rsidRPr="00643EF6">
        <w:rPr>
          <w:rFonts w:ascii="Arial" w:hAnsi="Arial"/>
          <w:sz w:val="22"/>
        </w:rPr>
        <w:t>To the extent possible, the camera should be positioned at face level, relatively close to Mr.</w:t>
      </w:r>
      <w:r w:rsidR="001B27E6">
        <w:rPr>
          <w:rFonts w:ascii="Arial" w:hAnsi="Arial"/>
          <w:sz w:val="22"/>
        </w:rPr>
        <w:t>______________</w:t>
      </w:r>
      <w:r w:rsidR="00CD325C" w:rsidRPr="00643EF6">
        <w:rPr>
          <w:rFonts w:ascii="Arial" w:hAnsi="Arial"/>
          <w:sz w:val="22"/>
        </w:rPr>
        <w:t>; and,</w:t>
      </w:r>
    </w:p>
    <w:p w14:paraId="7926B434" w14:textId="4BD7229A" w:rsidR="007877ED" w:rsidRPr="00643EF6" w:rsidRDefault="001F230E" w:rsidP="007877ED">
      <w:pPr>
        <w:pStyle w:val="Style1"/>
        <w:numPr>
          <w:ilvl w:val="1"/>
          <w:numId w:val="1"/>
        </w:numPr>
        <w:rPr>
          <w:rFonts w:ascii="Arial" w:hAnsi="Arial"/>
          <w:sz w:val="22"/>
        </w:rPr>
      </w:pPr>
      <w:r w:rsidRPr="00643EF6">
        <w:rPr>
          <w:rFonts w:ascii="Arial" w:hAnsi="Arial"/>
          <w:sz w:val="22"/>
        </w:rPr>
        <w:t xml:space="preserve">Mr. </w:t>
      </w:r>
      <w:r w:rsidR="001B27E6">
        <w:rPr>
          <w:rFonts w:ascii="Arial" w:hAnsi="Arial"/>
          <w:sz w:val="22"/>
        </w:rPr>
        <w:t>_________________</w:t>
      </w:r>
      <w:r w:rsidRPr="00643EF6">
        <w:rPr>
          <w:rFonts w:ascii="Arial" w:hAnsi="Arial"/>
          <w:sz w:val="22"/>
        </w:rPr>
        <w:t>shall speak directly to the camera while testifying and avoid making quick movements.</w:t>
      </w:r>
    </w:p>
    <w:p w14:paraId="5CDC2653" w14:textId="31E4C2ED" w:rsidR="007877ED" w:rsidRPr="00643EF6" w:rsidRDefault="001F230E" w:rsidP="00876153">
      <w:pPr>
        <w:pStyle w:val="Style1"/>
        <w:numPr>
          <w:ilvl w:val="0"/>
          <w:numId w:val="1"/>
        </w:numPr>
        <w:rPr>
          <w:rFonts w:ascii="Arial" w:hAnsi="Arial"/>
          <w:sz w:val="22"/>
        </w:rPr>
      </w:pPr>
      <w:r w:rsidRPr="00643EF6">
        <w:rPr>
          <w:rFonts w:ascii="Arial" w:hAnsi="Arial"/>
          <w:sz w:val="22"/>
        </w:rPr>
        <w:t xml:space="preserve">At any time, the Tribunal may ask Mr. </w:t>
      </w:r>
      <w:r w:rsidR="001B27E6">
        <w:rPr>
          <w:rFonts w:ascii="Arial" w:hAnsi="Arial"/>
          <w:sz w:val="22"/>
        </w:rPr>
        <w:t>______________</w:t>
      </w:r>
      <w:r w:rsidRPr="00643EF6">
        <w:rPr>
          <w:rFonts w:ascii="Arial" w:hAnsi="Arial"/>
          <w:sz w:val="22"/>
        </w:rPr>
        <w:t>to orient his camera to provide a 360-degree view of the room in which he is sitting</w:t>
      </w:r>
      <w:r w:rsidR="00FC3035">
        <w:rPr>
          <w:rFonts w:ascii="Arial" w:hAnsi="Arial"/>
          <w:sz w:val="22"/>
        </w:rPr>
        <w:t xml:space="preserve">. </w:t>
      </w:r>
      <w:r w:rsidRPr="00643EF6">
        <w:rPr>
          <w:rFonts w:ascii="Arial" w:hAnsi="Arial"/>
          <w:sz w:val="22"/>
        </w:rPr>
        <w:t xml:space="preserve">Any </w:t>
      </w:r>
      <w:r w:rsidR="00FC3035">
        <w:rPr>
          <w:rFonts w:ascii="Arial" w:hAnsi="Arial"/>
          <w:sz w:val="22"/>
        </w:rPr>
        <w:t xml:space="preserve">Participant who attends the Hearing </w:t>
      </w:r>
      <w:r w:rsidRPr="00643EF6">
        <w:rPr>
          <w:rFonts w:ascii="Arial" w:hAnsi="Arial"/>
          <w:sz w:val="22"/>
        </w:rPr>
        <w:t xml:space="preserve">in the room with Mr. </w:t>
      </w:r>
      <w:r w:rsidR="001B27E6">
        <w:rPr>
          <w:rFonts w:ascii="Arial" w:hAnsi="Arial"/>
          <w:sz w:val="22"/>
        </w:rPr>
        <w:t>________________</w:t>
      </w:r>
      <w:r w:rsidRPr="00643EF6">
        <w:rPr>
          <w:rFonts w:ascii="Arial" w:hAnsi="Arial"/>
          <w:sz w:val="22"/>
        </w:rPr>
        <w:t xml:space="preserve">must be identified at the </w:t>
      </w:r>
      <w:r w:rsidR="00FC3035">
        <w:rPr>
          <w:rFonts w:ascii="Arial" w:hAnsi="Arial"/>
          <w:sz w:val="22"/>
        </w:rPr>
        <w:t>(re)</w:t>
      </w:r>
      <w:r w:rsidRPr="00643EF6">
        <w:rPr>
          <w:rFonts w:ascii="Arial" w:hAnsi="Arial"/>
          <w:sz w:val="22"/>
        </w:rPr>
        <w:t xml:space="preserve">start of </w:t>
      </w:r>
      <w:r w:rsidR="00FC3035">
        <w:rPr>
          <w:rFonts w:ascii="Arial" w:hAnsi="Arial"/>
          <w:sz w:val="22"/>
        </w:rPr>
        <w:t xml:space="preserve">the examination. </w:t>
      </w:r>
      <w:r w:rsidR="0042434C">
        <w:rPr>
          <w:rFonts w:ascii="Arial" w:hAnsi="Arial"/>
          <w:sz w:val="22"/>
        </w:rPr>
        <w:t xml:space="preserve">In addition, one technician may be in the room with Mr. </w:t>
      </w:r>
      <w:r w:rsidR="001B27E6">
        <w:rPr>
          <w:rFonts w:ascii="Arial" w:hAnsi="Arial"/>
          <w:sz w:val="22"/>
        </w:rPr>
        <w:t>________________</w:t>
      </w:r>
      <w:r w:rsidR="0042434C">
        <w:rPr>
          <w:rFonts w:ascii="Arial" w:hAnsi="Arial"/>
          <w:sz w:val="22"/>
        </w:rPr>
        <w:t>if needed.</w:t>
      </w:r>
    </w:p>
    <w:p w14:paraId="04B72CAD" w14:textId="24AFDBC4" w:rsidR="007877ED" w:rsidRPr="00643EF6" w:rsidRDefault="001F230E" w:rsidP="00876153">
      <w:pPr>
        <w:pStyle w:val="Style1"/>
        <w:numPr>
          <w:ilvl w:val="0"/>
          <w:numId w:val="1"/>
        </w:numPr>
        <w:rPr>
          <w:rFonts w:ascii="Arial" w:hAnsi="Arial"/>
          <w:sz w:val="22"/>
        </w:rPr>
      </w:pPr>
      <w:r w:rsidRPr="00643EF6">
        <w:rPr>
          <w:rFonts w:ascii="Arial" w:hAnsi="Arial"/>
          <w:sz w:val="22"/>
        </w:rPr>
        <w:t xml:space="preserve">The </w:t>
      </w:r>
      <w:r w:rsidR="00F8380A">
        <w:rPr>
          <w:rFonts w:ascii="Arial" w:hAnsi="Arial"/>
          <w:sz w:val="22"/>
        </w:rPr>
        <w:t xml:space="preserve">Claimants </w:t>
      </w:r>
      <w:r w:rsidRPr="00643EF6">
        <w:rPr>
          <w:rFonts w:ascii="Arial" w:hAnsi="Arial"/>
          <w:sz w:val="22"/>
        </w:rPr>
        <w:t>s</w:t>
      </w:r>
      <w:r w:rsidR="00FC3035">
        <w:rPr>
          <w:rFonts w:ascii="Arial" w:hAnsi="Arial"/>
          <w:sz w:val="22"/>
        </w:rPr>
        <w:t xml:space="preserve">hall </w:t>
      </w:r>
      <w:r w:rsidR="0042434C">
        <w:rPr>
          <w:rFonts w:ascii="Arial" w:hAnsi="Arial"/>
          <w:sz w:val="22"/>
        </w:rPr>
        <w:t>(</w:t>
      </w:r>
      <w:proofErr w:type="spellStart"/>
      <w:r w:rsidR="0042434C">
        <w:rPr>
          <w:rFonts w:ascii="Arial" w:hAnsi="Arial"/>
          <w:sz w:val="22"/>
        </w:rPr>
        <w:t>i</w:t>
      </w:r>
      <w:proofErr w:type="spellEnd"/>
      <w:r w:rsidR="0042434C">
        <w:rPr>
          <w:rFonts w:ascii="Arial" w:hAnsi="Arial"/>
          <w:sz w:val="22"/>
        </w:rPr>
        <w:t xml:space="preserve">) give Mr. </w:t>
      </w:r>
      <w:r w:rsidR="001B27E6">
        <w:rPr>
          <w:rFonts w:ascii="Arial" w:hAnsi="Arial"/>
          <w:sz w:val="22"/>
        </w:rPr>
        <w:t>______________</w:t>
      </w:r>
      <w:r w:rsidR="0042434C">
        <w:rPr>
          <w:rFonts w:ascii="Arial" w:hAnsi="Arial"/>
          <w:sz w:val="22"/>
        </w:rPr>
        <w:t xml:space="preserve">the details of </w:t>
      </w:r>
      <w:r w:rsidR="00FC3035">
        <w:rPr>
          <w:rFonts w:ascii="Arial" w:hAnsi="Arial"/>
          <w:sz w:val="22"/>
        </w:rPr>
        <w:t xml:space="preserve">the person in charge at </w:t>
      </w:r>
      <w:r w:rsidR="00D15AEC">
        <w:rPr>
          <w:rFonts w:ascii="Arial" w:hAnsi="Arial"/>
          <w:sz w:val="22"/>
        </w:rPr>
        <w:t>____________</w:t>
      </w:r>
      <w:r w:rsidR="0042434C">
        <w:rPr>
          <w:rFonts w:ascii="Arial" w:hAnsi="Arial"/>
          <w:sz w:val="22"/>
        </w:rPr>
        <w:t xml:space="preserve">to be contacted (off platform) </w:t>
      </w:r>
      <w:r w:rsidRPr="00643EF6">
        <w:rPr>
          <w:rFonts w:ascii="Arial" w:hAnsi="Arial"/>
          <w:sz w:val="22"/>
        </w:rPr>
        <w:t xml:space="preserve">in the event of a disconnection or other technical failure; and (ii) </w:t>
      </w:r>
      <w:r w:rsidR="0042434C">
        <w:rPr>
          <w:rFonts w:ascii="Arial" w:hAnsi="Arial"/>
          <w:sz w:val="22"/>
        </w:rPr>
        <w:t xml:space="preserve">instruct Mr. </w:t>
      </w:r>
      <w:r w:rsidR="001F556B">
        <w:rPr>
          <w:rFonts w:ascii="Arial" w:hAnsi="Arial"/>
          <w:sz w:val="22"/>
        </w:rPr>
        <w:t>______________</w:t>
      </w:r>
      <w:r w:rsidR="0042434C">
        <w:rPr>
          <w:rFonts w:ascii="Arial" w:hAnsi="Arial"/>
          <w:sz w:val="22"/>
        </w:rPr>
        <w:t>that it is impermissible to record the Hearing and to allow u</w:t>
      </w:r>
      <w:r w:rsidRPr="00643EF6">
        <w:rPr>
          <w:rFonts w:ascii="Arial" w:hAnsi="Arial"/>
          <w:sz w:val="22"/>
        </w:rPr>
        <w:t>nauthorized observers</w:t>
      </w:r>
      <w:r w:rsidR="0042434C">
        <w:rPr>
          <w:rFonts w:ascii="Arial" w:hAnsi="Arial"/>
          <w:sz w:val="22"/>
        </w:rPr>
        <w:t>, i.e. persons who are not Participants</w:t>
      </w:r>
      <w:r w:rsidRPr="00643EF6">
        <w:rPr>
          <w:rFonts w:ascii="Arial" w:hAnsi="Arial"/>
          <w:sz w:val="22"/>
        </w:rPr>
        <w:t xml:space="preserve"> </w:t>
      </w:r>
      <w:r w:rsidR="0042434C">
        <w:rPr>
          <w:rFonts w:ascii="Arial" w:hAnsi="Arial"/>
          <w:sz w:val="22"/>
        </w:rPr>
        <w:t xml:space="preserve">as defined above, to attend. </w:t>
      </w:r>
    </w:p>
    <w:p w14:paraId="02399941" w14:textId="55E0446A" w:rsidR="0042434C" w:rsidRDefault="001F230E" w:rsidP="00876153">
      <w:pPr>
        <w:pStyle w:val="Style1"/>
        <w:numPr>
          <w:ilvl w:val="0"/>
          <w:numId w:val="1"/>
        </w:numPr>
        <w:rPr>
          <w:rFonts w:ascii="Arial" w:hAnsi="Arial"/>
          <w:sz w:val="22"/>
        </w:rPr>
      </w:pPr>
      <w:r w:rsidRPr="00643EF6">
        <w:rPr>
          <w:rFonts w:ascii="Arial" w:hAnsi="Arial"/>
          <w:sz w:val="22"/>
        </w:rPr>
        <w:lastRenderedPageBreak/>
        <w:t xml:space="preserve">Mr. </w:t>
      </w:r>
      <w:r w:rsidR="001F556B">
        <w:rPr>
          <w:rFonts w:ascii="Arial" w:hAnsi="Arial"/>
          <w:sz w:val="22"/>
        </w:rPr>
        <w:t>________________</w:t>
      </w:r>
      <w:r w:rsidR="00311497" w:rsidRPr="00643EF6">
        <w:rPr>
          <w:rFonts w:ascii="Arial" w:hAnsi="Arial"/>
          <w:sz w:val="22"/>
        </w:rPr>
        <w:t>sh</w:t>
      </w:r>
      <w:r>
        <w:rPr>
          <w:rFonts w:ascii="Arial" w:hAnsi="Arial"/>
          <w:sz w:val="22"/>
        </w:rPr>
        <w:t xml:space="preserve">all join the Zoom meeting on </w:t>
      </w:r>
      <w:r w:rsidR="00C208FA">
        <w:rPr>
          <w:rFonts w:ascii="Arial" w:hAnsi="Arial"/>
          <w:sz w:val="22"/>
        </w:rPr>
        <w:t>_________</w:t>
      </w:r>
      <w:r>
        <w:rPr>
          <w:rFonts w:ascii="Arial" w:hAnsi="Arial"/>
          <w:sz w:val="22"/>
        </w:rPr>
        <w:t>20 minutes before the start of the Hearing. He shall also participate in the trial run to be held on 26 July.</w:t>
      </w:r>
    </w:p>
    <w:p w14:paraId="76B91320" w14:textId="38EDFC70" w:rsidR="005D5F9D" w:rsidRPr="00643EF6" w:rsidRDefault="001F230E" w:rsidP="00A4726C">
      <w:pPr>
        <w:pStyle w:val="Style1"/>
        <w:numPr>
          <w:ilvl w:val="0"/>
          <w:numId w:val="1"/>
        </w:numPr>
        <w:rPr>
          <w:rFonts w:ascii="Arial" w:hAnsi="Arial"/>
          <w:sz w:val="22"/>
        </w:rPr>
      </w:pPr>
      <w:proofErr w:type="spellStart"/>
      <w:r>
        <w:rPr>
          <w:rFonts w:ascii="Arial" w:hAnsi="Arial"/>
          <w:sz w:val="22"/>
        </w:rPr>
        <w:t>Mr</w:t>
      </w:r>
      <w:proofErr w:type="spellEnd"/>
      <w:r>
        <w:rPr>
          <w:rFonts w:ascii="Arial" w:hAnsi="Arial"/>
          <w:sz w:val="22"/>
        </w:rPr>
        <w:t>.</w:t>
      </w:r>
      <w:r w:rsidR="001F556B">
        <w:rPr>
          <w:rFonts w:ascii="Arial" w:hAnsi="Arial"/>
          <w:sz w:val="22"/>
        </w:rPr>
        <w:t>_____________</w:t>
      </w:r>
      <w:r w:rsidRPr="00A4726C">
        <w:rPr>
          <w:rFonts w:ascii="Arial" w:hAnsi="Arial"/>
          <w:sz w:val="22"/>
        </w:rPr>
        <w:t xml:space="preserve">shall not </w:t>
      </w:r>
      <w:r w:rsidR="001B4799">
        <w:rPr>
          <w:rFonts w:ascii="Arial" w:hAnsi="Arial"/>
          <w:sz w:val="22"/>
        </w:rPr>
        <w:t>attend the hearing</w:t>
      </w:r>
      <w:r w:rsidRPr="00A4726C">
        <w:rPr>
          <w:rFonts w:ascii="Arial" w:hAnsi="Arial"/>
          <w:sz w:val="22"/>
        </w:rPr>
        <w:t xml:space="preserve">, </w:t>
      </w:r>
      <w:r w:rsidR="001B4799">
        <w:rPr>
          <w:rFonts w:ascii="Arial" w:hAnsi="Arial"/>
          <w:sz w:val="22"/>
        </w:rPr>
        <w:t xml:space="preserve">view a recording thereof, or </w:t>
      </w:r>
      <w:r w:rsidRPr="00A4726C">
        <w:rPr>
          <w:rFonts w:ascii="Arial" w:hAnsi="Arial"/>
          <w:sz w:val="22"/>
        </w:rPr>
        <w:t xml:space="preserve">read the transcript prior to </w:t>
      </w:r>
      <w:r w:rsidR="00A06966">
        <w:rPr>
          <w:rFonts w:ascii="Arial" w:hAnsi="Arial"/>
          <w:sz w:val="22"/>
        </w:rPr>
        <w:t xml:space="preserve">the end of </w:t>
      </w:r>
      <w:r w:rsidRPr="00A4726C">
        <w:rPr>
          <w:rFonts w:ascii="Arial" w:hAnsi="Arial"/>
          <w:sz w:val="22"/>
        </w:rPr>
        <w:t xml:space="preserve">his examination. </w:t>
      </w:r>
    </w:p>
    <w:p w14:paraId="351F9B87" w14:textId="77777777" w:rsidR="005D5F9D" w:rsidRPr="00643EF6" w:rsidRDefault="001F230E" w:rsidP="007852D7">
      <w:pPr>
        <w:pStyle w:val="ListParagraph"/>
        <w:numPr>
          <w:ilvl w:val="0"/>
          <w:numId w:val="3"/>
        </w:numPr>
        <w:autoSpaceDE w:val="0"/>
        <w:autoSpaceDN w:val="0"/>
        <w:adjustRightInd w:val="0"/>
        <w:ind w:left="426" w:hanging="426"/>
        <w:contextualSpacing w:val="0"/>
        <w:jc w:val="both"/>
        <w:rPr>
          <w:rFonts w:ascii="Arial" w:hAnsi="Arial" w:cs="Arial"/>
          <w:b/>
          <w:sz w:val="22"/>
          <w:szCs w:val="22"/>
          <w:lang w:val="en-US"/>
        </w:rPr>
      </w:pPr>
      <w:r w:rsidRPr="00643EF6">
        <w:rPr>
          <w:rFonts w:ascii="Arial" w:hAnsi="Arial" w:cs="Arial"/>
          <w:b/>
          <w:sz w:val="22"/>
          <w:szCs w:val="22"/>
          <w:lang w:val="en-US"/>
        </w:rPr>
        <w:t xml:space="preserve">Allocation of Time </w:t>
      </w:r>
    </w:p>
    <w:p w14:paraId="189E5FFD" w14:textId="77777777" w:rsidR="005D5F9D" w:rsidRPr="00643EF6" w:rsidRDefault="001F230E" w:rsidP="0042434C">
      <w:pPr>
        <w:pStyle w:val="Style1"/>
        <w:numPr>
          <w:ilvl w:val="0"/>
          <w:numId w:val="1"/>
        </w:numPr>
        <w:rPr>
          <w:rFonts w:ascii="Arial" w:hAnsi="Arial"/>
          <w:sz w:val="22"/>
        </w:rPr>
      </w:pPr>
      <w:r w:rsidRPr="00643EF6">
        <w:rPr>
          <w:rFonts w:ascii="Arial" w:hAnsi="Arial"/>
          <w:sz w:val="22"/>
        </w:rPr>
        <w:t xml:space="preserve">Time </w:t>
      </w:r>
      <w:r w:rsidR="0042434C">
        <w:rPr>
          <w:rFonts w:ascii="Arial" w:hAnsi="Arial"/>
          <w:sz w:val="22"/>
        </w:rPr>
        <w:t>shall be allocated as specified in paragraph 17 above, whereby the Tribunal may allow for some flexibility if the remaining time permits and circumstances require.</w:t>
      </w:r>
    </w:p>
    <w:p w14:paraId="0ED52D80" w14:textId="027C2F7A" w:rsidR="005D5F9D" w:rsidRPr="00643EF6" w:rsidRDefault="001F230E" w:rsidP="00CB0D3A">
      <w:pPr>
        <w:pStyle w:val="Style1"/>
        <w:numPr>
          <w:ilvl w:val="0"/>
          <w:numId w:val="1"/>
        </w:numPr>
        <w:rPr>
          <w:rFonts w:ascii="Arial" w:hAnsi="Arial"/>
          <w:sz w:val="22"/>
        </w:rPr>
      </w:pPr>
      <w:r w:rsidRPr="00643EF6">
        <w:rPr>
          <w:rFonts w:ascii="Arial" w:hAnsi="Arial"/>
          <w:sz w:val="22"/>
        </w:rPr>
        <w:t xml:space="preserve">The </w:t>
      </w:r>
      <w:r w:rsidR="001F556B">
        <w:rPr>
          <w:rFonts w:ascii="Arial" w:hAnsi="Arial"/>
          <w:sz w:val="22"/>
        </w:rPr>
        <w:t>______________</w:t>
      </w:r>
      <w:r w:rsidRPr="00643EF6">
        <w:rPr>
          <w:rFonts w:ascii="Arial" w:hAnsi="Arial"/>
          <w:sz w:val="22"/>
        </w:rPr>
        <w:t xml:space="preserve">shall keep </w:t>
      </w:r>
      <w:r w:rsidR="0042434C">
        <w:rPr>
          <w:rFonts w:ascii="Arial" w:hAnsi="Arial"/>
          <w:sz w:val="22"/>
        </w:rPr>
        <w:t xml:space="preserve">the time. </w:t>
      </w:r>
      <w:r w:rsidRPr="00643EF6">
        <w:rPr>
          <w:rFonts w:ascii="Arial" w:hAnsi="Arial"/>
          <w:sz w:val="22"/>
        </w:rPr>
        <w:t xml:space="preserve"> </w:t>
      </w:r>
    </w:p>
    <w:p w14:paraId="233F5102" w14:textId="77777777" w:rsidR="005D5F9D" w:rsidRPr="00643EF6" w:rsidRDefault="001F230E" w:rsidP="007852D7">
      <w:pPr>
        <w:pStyle w:val="ListParagraph"/>
        <w:numPr>
          <w:ilvl w:val="0"/>
          <w:numId w:val="2"/>
        </w:numPr>
        <w:autoSpaceDE w:val="0"/>
        <w:autoSpaceDN w:val="0"/>
        <w:adjustRightInd w:val="0"/>
        <w:ind w:left="567" w:hanging="567"/>
        <w:contextualSpacing w:val="0"/>
        <w:jc w:val="both"/>
        <w:rPr>
          <w:rFonts w:ascii="Arial" w:hAnsi="Arial" w:cs="Arial"/>
          <w:b/>
          <w:smallCaps/>
          <w:sz w:val="22"/>
          <w:szCs w:val="22"/>
          <w:lang w:val="en-US"/>
        </w:rPr>
      </w:pPr>
      <w:r w:rsidRPr="00643EF6">
        <w:rPr>
          <w:rFonts w:ascii="Arial" w:hAnsi="Arial" w:cs="Arial"/>
          <w:b/>
          <w:smallCaps/>
          <w:sz w:val="22"/>
          <w:szCs w:val="22"/>
          <w:lang w:val="en-US"/>
        </w:rPr>
        <w:t>Logistics</w:t>
      </w:r>
    </w:p>
    <w:p w14:paraId="4F137478" w14:textId="77777777" w:rsidR="005D5F9D" w:rsidRPr="00643EF6" w:rsidRDefault="005D5F9D" w:rsidP="007852D7">
      <w:pPr>
        <w:autoSpaceDE w:val="0"/>
        <w:autoSpaceDN w:val="0"/>
        <w:adjustRightInd w:val="0"/>
        <w:jc w:val="both"/>
        <w:rPr>
          <w:rFonts w:ascii="Arial" w:hAnsi="Arial" w:cs="Arial"/>
          <w:sz w:val="22"/>
          <w:szCs w:val="22"/>
          <w:lang w:val="en-US"/>
        </w:rPr>
      </w:pPr>
    </w:p>
    <w:p w14:paraId="38680905" w14:textId="77777777" w:rsidR="005D5F9D" w:rsidRPr="00643EF6" w:rsidRDefault="001F230E" w:rsidP="007852D7">
      <w:pPr>
        <w:pStyle w:val="ListParagraph"/>
        <w:numPr>
          <w:ilvl w:val="0"/>
          <w:numId w:val="5"/>
        </w:numPr>
        <w:autoSpaceDE w:val="0"/>
        <w:autoSpaceDN w:val="0"/>
        <w:adjustRightInd w:val="0"/>
        <w:ind w:left="567" w:hanging="567"/>
        <w:contextualSpacing w:val="0"/>
        <w:jc w:val="both"/>
        <w:rPr>
          <w:rFonts w:ascii="Arial" w:hAnsi="Arial" w:cs="Arial"/>
          <w:b/>
          <w:sz w:val="22"/>
          <w:szCs w:val="22"/>
          <w:lang w:val="en-US"/>
        </w:rPr>
      </w:pPr>
      <w:r w:rsidRPr="00643EF6">
        <w:rPr>
          <w:rFonts w:ascii="Arial" w:hAnsi="Arial" w:cs="Arial"/>
          <w:b/>
          <w:sz w:val="22"/>
          <w:szCs w:val="22"/>
          <w:lang w:val="en-US"/>
        </w:rPr>
        <w:t>Language</w:t>
      </w:r>
    </w:p>
    <w:p w14:paraId="0A2ECE1A" w14:textId="77777777" w:rsidR="005D5F9D" w:rsidRPr="00643EF6" w:rsidRDefault="001F230E" w:rsidP="00CB0D3A">
      <w:pPr>
        <w:pStyle w:val="Style1"/>
        <w:numPr>
          <w:ilvl w:val="0"/>
          <w:numId w:val="1"/>
        </w:numPr>
        <w:rPr>
          <w:rFonts w:ascii="Arial" w:hAnsi="Arial"/>
          <w:sz w:val="22"/>
        </w:rPr>
      </w:pPr>
      <w:r w:rsidRPr="00643EF6">
        <w:rPr>
          <w:rFonts w:ascii="Arial" w:hAnsi="Arial"/>
          <w:sz w:val="22"/>
        </w:rPr>
        <w:t xml:space="preserve">The hearing shall be conducted in English. </w:t>
      </w:r>
    </w:p>
    <w:p w14:paraId="40A56149" w14:textId="77777777" w:rsidR="005D5F9D" w:rsidRPr="00643EF6" w:rsidRDefault="001F230E" w:rsidP="00510851">
      <w:pPr>
        <w:pStyle w:val="ListParagraph"/>
        <w:numPr>
          <w:ilvl w:val="0"/>
          <w:numId w:val="5"/>
        </w:numPr>
        <w:autoSpaceDE w:val="0"/>
        <w:autoSpaceDN w:val="0"/>
        <w:adjustRightInd w:val="0"/>
        <w:ind w:left="567" w:hanging="567"/>
        <w:contextualSpacing w:val="0"/>
        <w:jc w:val="both"/>
        <w:rPr>
          <w:rFonts w:ascii="Arial" w:hAnsi="Arial" w:cs="Arial"/>
          <w:b/>
          <w:sz w:val="22"/>
          <w:szCs w:val="22"/>
          <w:lang w:val="en-US"/>
        </w:rPr>
      </w:pPr>
      <w:r w:rsidRPr="00643EF6">
        <w:rPr>
          <w:rFonts w:ascii="Arial" w:hAnsi="Arial" w:cs="Arial"/>
          <w:b/>
          <w:sz w:val="22"/>
          <w:szCs w:val="22"/>
          <w:lang w:val="en-US"/>
        </w:rPr>
        <w:t>Transcripts</w:t>
      </w:r>
    </w:p>
    <w:p w14:paraId="2391FCF2" w14:textId="19BCD181" w:rsidR="00DB700B" w:rsidRPr="00643EF6" w:rsidRDefault="001F230E" w:rsidP="00DB700B">
      <w:pPr>
        <w:pStyle w:val="Style1"/>
        <w:numPr>
          <w:ilvl w:val="0"/>
          <w:numId w:val="1"/>
        </w:numPr>
        <w:rPr>
          <w:rFonts w:ascii="Arial" w:hAnsi="Arial"/>
          <w:sz w:val="22"/>
        </w:rPr>
      </w:pPr>
      <w:r w:rsidRPr="00643EF6">
        <w:rPr>
          <w:rFonts w:ascii="Arial" w:hAnsi="Arial"/>
          <w:sz w:val="22"/>
        </w:rPr>
        <w:t xml:space="preserve">Live transcripts of the hearing will be organized </w:t>
      </w:r>
      <w:r w:rsidRPr="0042434C">
        <w:rPr>
          <w:rFonts w:ascii="Arial" w:hAnsi="Arial"/>
          <w:sz w:val="22"/>
        </w:rPr>
        <w:t xml:space="preserve">by </w:t>
      </w:r>
      <w:r w:rsidR="001F556B">
        <w:rPr>
          <w:rFonts w:ascii="Arial" w:hAnsi="Arial"/>
          <w:sz w:val="22"/>
        </w:rPr>
        <w:t>__________</w:t>
      </w:r>
      <w:r w:rsidRPr="00643EF6">
        <w:rPr>
          <w:rFonts w:ascii="Arial" w:hAnsi="Arial"/>
          <w:sz w:val="22"/>
        </w:rPr>
        <w:t>and made available on a separate platform</w:t>
      </w:r>
      <w:r w:rsidRPr="0042434C">
        <w:rPr>
          <w:rFonts w:ascii="Arial" w:hAnsi="Arial"/>
          <w:sz w:val="22"/>
        </w:rPr>
        <w:t xml:space="preserve">. </w:t>
      </w:r>
      <w:r w:rsidR="001F556B">
        <w:rPr>
          <w:rFonts w:ascii="Arial" w:hAnsi="Arial"/>
          <w:sz w:val="22"/>
        </w:rPr>
        <w:t>_____________</w:t>
      </w:r>
      <w:r w:rsidRPr="00643EF6">
        <w:rPr>
          <w:rFonts w:ascii="Arial" w:hAnsi="Arial"/>
          <w:sz w:val="22"/>
        </w:rPr>
        <w:t xml:space="preserve">will circulate the connection details for the transcript </w:t>
      </w:r>
      <w:r w:rsidR="00390016">
        <w:rPr>
          <w:rFonts w:ascii="Arial" w:hAnsi="Arial"/>
          <w:sz w:val="22"/>
        </w:rPr>
        <w:t>at th</w:t>
      </w:r>
      <w:r w:rsidR="00FC0B41">
        <w:rPr>
          <w:rFonts w:ascii="Arial" w:hAnsi="Arial"/>
          <w:sz w:val="22"/>
        </w:rPr>
        <w:t>e</w:t>
      </w:r>
      <w:r w:rsidR="00390016">
        <w:rPr>
          <w:rFonts w:ascii="Arial" w:hAnsi="Arial"/>
          <w:sz w:val="22"/>
        </w:rPr>
        <w:t xml:space="preserve"> latest </w:t>
      </w:r>
      <w:r w:rsidRPr="00643EF6">
        <w:rPr>
          <w:rFonts w:ascii="Arial" w:hAnsi="Arial"/>
          <w:sz w:val="22"/>
        </w:rPr>
        <w:t xml:space="preserve">on the day prior to the </w:t>
      </w:r>
      <w:r w:rsidR="00390016">
        <w:rPr>
          <w:rFonts w:ascii="Arial" w:hAnsi="Arial"/>
          <w:sz w:val="22"/>
        </w:rPr>
        <w:t xml:space="preserve">trial run. </w:t>
      </w:r>
      <w:r w:rsidRPr="00643EF6">
        <w:rPr>
          <w:rFonts w:ascii="Arial" w:hAnsi="Arial"/>
          <w:sz w:val="22"/>
        </w:rPr>
        <w:t xml:space="preserve">Participants are encouraged to use a second device or a second screen for viewing the transcript. </w:t>
      </w:r>
      <w:r w:rsidR="00390016">
        <w:rPr>
          <w:rFonts w:ascii="Arial" w:hAnsi="Arial"/>
          <w:sz w:val="22"/>
        </w:rPr>
        <w:t>T</w:t>
      </w:r>
      <w:r w:rsidRPr="00643EF6">
        <w:rPr>
          <w:rFonts w:ascii="Arial" w:hAnsi="Arial"/>
          <w:sz w:val="22"/>
        </w:rPr>
        <w:t>ran</w:t>
      </w:r>
      <w:r w:rsidR="00D651AE" w:rsidRPr="00643EF6">
        <w:rPr>
          <w:rFonts w:ascii="Arial" w:hAnsi="Arial"/>
          <w:sz w:val="22"/>
        </w:rPr>
        <w:t>scripts will be circulated by e</w:t>
      </w:r>
      <w:r w:rsidRPr="00643EF6">
        <w:rPr>
          <w:rFonts w:ascii="Arial" w:hAnsi="Arial"/>
          <w:sz w:val="22"/>
        </w:rPr>
        <w:t>mail at the end of each day.</w:t>
      </w:r>
      <w:r w:rsidR="00510851" w:rsidRPr="00643EF6">
        <w:rPr>
          <w:rFonts w:ascii="Arial" w:hAnsi="Arial"/>
          <w:sz w:val="22"/>
        </w:rPr>
        <w:t xml:space="preserve"> </w:t>
      </w:r>
    </w:p>
    <w:p w14:paraId="32A19812" w14:textId="77777777" w:rsidR="00510851" w:rsidRPr="008A6536" w:rsidRDefault="001F230E" w:rsidP="00510851">
      <w:pPr>
        <w:pStyle w:val="Style1"/>
        <w:numPr>
          <w:ilvl w:val="0"/>
          <w:numId w:val="1"/>
        </w:numPr>
        <w:rPr>
          <w:rFonts w:ascii="Arial" w:hAnsi="Arial"/>
          <w:sz w:val="22"/>
        </w:rPr>
      </w:pPr>
      <w:r w:rsidRPr="00643EF6">
        <w:rPr>
          <w:rFonts w:ascii="Arial" w:hAnsi="Arial"/>
          <w:sz w:val="22"/>
        </w:rPr>
        <w:t xml:space="preserve">The </w:t>
      </w:r>
      <w:r w:rsidR="00390016">
        <w:rPr>
          <w:rFonts w:ascii="Arial" w:hAnsi="Arial"/>
          <w:sz w:val="22"/>
        </w:rPr>
        <w:t xml:space="preserve">Parties will have an opportunity to agree corrections to the </w:t>
      </w:r>
      <w:r w:rsidRPr="00643EF6">
        <w:rPr>
          <w:rFonts w:ascii="Arial" w:hAnsi="Arial"/>
          <w:sz w:val="22"/>
        </w:rPr>
        <w:t xml:space="preserve">transcript </w:t>
      </w:r>
      <w:r w:rsidR="00390016">
        <w:rPr>
          <w:rFonts w:ascii="Arial" w:hAnsi="Arial"/>
          <w:sz w:val="22"/>
        </w:rPr>
        <w:t xml:space="preserve">within two weeks after the close of </w:t>
      </w:r>
      <w:r w:rsidRPr="00643EF6">
        <w:rPr>
          <w:rFonts w:ascii="Arial" w:hAnsi="Arial"/>
          <w:sz w:val="22"/>
        </w:rPr>
        <w:t xml:space="preserve">the </w:t>
      </w:r>
      <w:r w:rsidRPr="008A6536">
        <w:rPr>
          <w:rFonts w:ascii="Arial" w:hAnsi="Arial"/>
          <w:sz w:val="22"/>
        </w:rPr>
        <w:t>Hearing.</w:t>
      </w:r>
      <w:r w:rsidR="00390016" w:rsidRPr="008A6536">
        <w:rPr>
          <w:rFonts w:ascii="Arial" w:hAnsi="Arial"/>
          <w:sz w:val="22"/>
        </w:rPr>
        <w:t xml:space="preserve"> </w:t>
      </w:r>
    </w:p>
    <w:p w14:paraId="7C53C14D" w14:textId="77777777" w:rsidR="000D053D" w:rsidRPr="00643EF6" w:rsidRDefault="001F230E" w:rsidP="000D053D">
      <w:pPr>
        <w:pStyle w:val="ListParagraph"/>
        <w:numPr>
          <w:ilvl w:val="0"/>
          <w:numId w:val="5"/>
        </w:numPr>
        <w:autoSpaceDE w:val="0"/>
        <w:autoSpaceDN w:val="0"/>
        <w:adjustRightInd w:val="0"/>
        <w:ind w:left="567" w:hanging="567"/>
        <w:contextualSpacing w:val="0"/>
        <w:jc w:val="both"/>
        <w:rPr>
          <w:rFonts w:ascii="Arial" w:hAnsi="Arial" w:cs="Arial"/>
          <w:b/>
          <w:sz w:val="22"/>
          <w:szCs w:val="22"/>
          <w:lang w:val="en-US"/>
        </w:rPr>
      </w:pPr>
      <w:r w:rsidRPr="00643EF6">
        <w:rPr>
          <w:rFonts w:ascii="Arial" w:hAnsi="Arial" w:cs="Arial"/>
          <w:b/>
          <w:sz w:val="22"/>
          <w:szCs w:val="22"/>
          <w:lang w:val="en-US"/>
        </w:rPr>
        <w:t>Recordings</w:t>
      </w:r>
    </w:p>
    <w:p w14:paraId="342BB437" w14:textId="77777777" w:rsidR="00DB700B" w:rsidRPr="00643EF6" w:rsidRDefault="001F230E" w:rsidP="000D053D">
      <w:pPr>
        <w:pStyle w:val="Style1"/>
        <w:numPr>
          <w:ilvl w:val="0"/>
          <w:numId w:val="1"/>
        </w:numPr>
        <w:rPr>
          <w:rFonts w:ascii="Arial" w:hAnsi="Arial"/>
          <w:sz w:val="22"/>
        </w:rPr>
      </w:pPr>
      <w:r w:rsidRPr="00643EF6">
        <w:rPr>
          <w:rFonts w:ascii="Arial" w:hAnsi="Arial"/>
          <w:sz w:val="22"/>
        </w:rPr>
        <w:t>The Tribunal will control when the hearing is “on” and “off” the record.</w:t>
      </w:r>
    </w:p>
    <w:p w14:paraId="0BAD6498" w14:textId="77777777" w:rsidR="005D5F9D" w:rsidRPr="00643EF6" w:rsidRDefault="001F230E" w:rsidP="007650C8">
      <w:pPr>
        <w:pStyle w:val="Style1"/>
        <w:numPr>
          <w:ilvl w:val="0"/>
          <w:numId w:val="1"/>
        </w:numPr>
        <w:rPr>
          <w:rFonts w:ascii="Arial" w:hAnsi="Arial"/>
          <w:sz w:val="22"/>
        </w:rPr>
      </w:pPr>
      <w:r w:rsidRPr="00643EF6">
        <w:rPr>
          <w:rFonts w:ascii="Arial" w:hAnsi="Arial"/>
          <w:sz w:val="22"/>
        </w:rPr>
        <w:t>No P</w:t>
      </w:r>
      <w:r w:rsidR="00DB700B" w:rsidRPr="00643EF6">
        <w:rPr>
          <w:rFonts w:ascii="Arial" w:hAnsi="Arial"/>
          <w:sz w:val="22"/>
        </w:rPr>
        <w:t>articipant, other than the court reporter</w:t>
      </w:r>
      <w:r w:rsidR="00D651AE" w:rsidRPr="00643EF6">
        <w:rPr>
          <w:rFonts w:ascii="Arial" w:hAnsi="Arial"/>
          <w:sz w:val="22"/>
        </w:rPr>
        <w:t>(s)</w:t>
      </w:r>
      <w:r w:rsidR="00DB700B" w:rsidRPr="00643EF6">
        <w:rPr>
          <w:rFonts w:ascii="Arial" w:hAnsi="Arial"/>
          <w:sz w:val="22"/>
        </w:rPr>
        <w:t xml:space="preserve">, shall </w:t>
      </w:r>
      <w:r w:rsidR="007650C8" w:rsidRPr="00643EF6">
        <w:rPr>
          <w:rFonts w:ascii="Arial" w:hAnsi="Arial"/>
          <w:sz w:val="22"/>
        </w:rPr>
        <w:t xml:space="preserve">record, via audio, video or screenshot, </w:t>
      </w:r>
      <w:r w:rsidR="00DB700B" w:rsidRPr="00643EF6">
        <w:rPr>
          <w:rFonts w:ascii="Arial" w:hAnsi="Arial"/>
          <w:sz w:val="22"/>
        </w:rPr>
        <w:t>any part of the hearing, unless the Tribunal grants express leave to this effect.</w:t>
      </w:r>
    </w:p>
    <w:p w14:paraId="15F8E10E" w14:textId="17B027CE" w:rsidR="000D053D" w:rsidRPr="00643EF6" w:rsidRDefault="001F556B" w:rsidP="000D053D">
      <w:pPr>
        <w:pStyle w:val="Style1"/>
        <w:numPr>
          <w:ilvl w:val="0"/>
          <w:numId w:val="1"/>
        </w:numPr>
        <w:rPr>
          <w:rFonts w:ascii="Arial" w:hAnsi="Arial"/>
          <w:sz w:val="22"/>
        </w:rPr>
      </w:pPr>
      <w:r>
        <w:rPr>
          <w:rFonts w:ascii="Arial" w:hAnsi="Arial"/>
          <w:sz w:val="22"/>
        </w:rPr>
        <w:t>_______________</w:t>
      </w:r>
      <w:r w:rsidR="001F230E" w:rsidRPr="00643EF6">
        <w:rPr>
          <w:rFonts w:ascii="Arial" w:hAnsi="Arial"/>
          <w:sz w:val="22"/>
        </w:rPr>
        <w:t>will arrange to record the hearing in both audio and video.</w:t>
      </w:r>
    </w:p>
    <w:p w14:paraId="07DE94A8" w14:textId="77777777" w:rsidR="00DB700B" w:rsidRPr="00643EF6" w:rsidRDefault="001F230E" w:rsidP="007852D7">
      <w:pPr>
        <w:pStyle w:val="ListParagraph"/>
        <w:numPr>
          <w:ilvl w:val="0"/>
          <w:numId w:val="5"/>
        </w:numPr>
        <w:autoSpaceDE w:val="0"/>
        <w:autoSpaceDN w:val="0"/>
        <w:adjustRightInd w:val="0"/>
        <w:ind w:left="567" w:hanging="567"/>
        <w:contextualSpacing w:val="0"/>
        <w:jc w:val="both"/>
        <w:rPr>
          <w:rFonts w:ascii="Arial" w:hAnsi="Arial" w:cs="Arial"/>
          <w:b/>
          <w:sz w:val="22"/>
          <w:szCs w:val="22"/>
          <w:lang w:val="en-US"/>
        </w:rPr>
      </w:pPr>
      <w:r w:rsidRPr="00643EF6">
        <w:rPr>
          <w:rFonts w:ascii="Arial" w:hAnsi="Arial" w:cs="Arial"/>
          <w:b/>
          <w:sz w:val="22"/>
          <w:szCs w:val="22"/>
          <w:lang w:val="en-US"/>
        </w:rPr>
        <w:t>Technical Problems</w:t>
      </w:r>
    </w:p>
    <w:p w14:paraId="00F997D9" w14:textId="07ADEE4B" w:rsidR="00DB700B" w:rsidRPr="00390016" w:rsidRDefault="001F230E" w:rsidP="00DB700B">
      <w:pPr>
        <w:pStyle w:val="Style1"/>
        <w:numPr>
          <w:ilvl w:val="0"/>
          <w:numId w:val="1"/>
        </w:numPr>
        <w:rPr>
          <w:rFonts w:ascii="Arial" w:hAnsi="Arial"/>
          <w:sz w:val="22"/>
        </w:rPr>
      </w:pPr>
      <w:r w:rsidRPr="00643EF6">
        <w:rPr>
          <w:rFonts w:ascii="Arial" w:hAnsi="Arial"/>
          <w:sz w:val="22"/>
        </w:rPr>
        <w:t>Each Party shall designate, by no later than</w:t>
      </w:r>
      <w:r w:rsidR="00C208FA">
        <w:rPr>
          <w:rFonts w:ascii="Arial" w:hAnsi="Arial"/>
          <w:sz w:val="22"/>
        </w:rPr>
        <w:t>_________</w:t>
      </w:r>
      <w:r w:rsidRPr="00643EF6">
        <w:rPr>
          <w:rFonts w:ascii="Arial" w:hAnsi="Arial"/>
          <w:sz w:val="22"/>
        </w:rPr>
        <w:t xml:space="preserve"> one of its representatives to act as videoconferencing contact person (“VC Emergency Contact Person”) for purposes </w:t>
      </w:r>
      <w:r w:rsidRPr="00643EF6">
        <w:rPr>
          <w:rFonts w:ascii="Arial" w:hAnsi="Arial"/>
          <w:sz w:val="22"/>
        </w:rPr>
        <w:lastRenderedPageBreak/>
        <w:t xml:space="preserve">of addressing any technical incidents which </w:t>
      </w:r>
      <w:r w:rsidR="00096CA5" w:rsidRPr="00643EF6">
        <w:rPr>
          <w:rFonts w:ascii="Arial" w:hAnsi="Arial"/>
          <w:sz w:val="22"/>
        </w:rPr>
        <w:t xml:space="preserve">may </w:t>
      </w:r>
      <w:r w:rsidRPr="00643EF6">
        <w:rPr>
          <w:rFonts w:ascii="Arial" w:hAnsi="Arial"/>
          <w:sz w:val="22"/>
        </w:rPr>
        <w:t xml:space="preserve">arise during the videoconference. The VC Emergency Contact Person shall be responsible for </w:t>
      </w:r>
      <w:r w:rsidR="00096CA5" w:rsidRPr="00643EF6">
        <w:rPr>
          <w:rFonts w:ascii="Arial" w:hAnsi="Arial"/>
          <w:sz w:val="22"/>
        </w:rPr>
        <w:t xml:space="preserve">immediately </w:t>
      </w:r>
      <w:r w:rsidRPr="00643EF6">
        <w:rPr>
          <w:rFonts w:ascii="Arial" w:hAnsi="Arial"/>
          <w:sz w:val="22"/>
        </w:rPr>
        <w:t>advising the Tribunal on the v</w:t>
      </w:r>
      <w:r w:rsidR="00096CA5" w:rsidRPr="00643EF6">
        <w:rPr>
          <w:rFonts w:ascii="Arial" w:hAnsi="Arial"/>
          <w:sz w:val="22"/>
        </w:rPr>
        <w:t>ideoconference if an essential P</w:t>
      </w:r>
      <w:r w:rsidRPr="00643EF6">
        <w:rPr>
          <w:rFonts w:ascii="Arial" w:hAnsi="Arial"/>
          <w:sz w:val="22"/>
        </w:rPr>
        <w:t>articipant from their side is disconnected or otherwise cannot participate, such that the Trib</w:t>
      </w:r>
      <w:r w:rsidR="00DB68A4" w:rsidRPr="00643EF6">
        <w:rPr>
          <w:rFonts w:ascii="Arial" w:hAnsi="Arial"/>
          <w:sz w:val="22"/>
        </w:rPr>
        <w:t>unal is requested to pause the H</w:t>
      </w:r>
      <w:r w:rsidRPr="00643EF6">
        <w:rPr>
          <w:rFonts w:ascii="Arial" w:hAnsi="Arial"/>
          <w:sz w:val="22"/>
        </w:rPr>
        <w:t xml:space="preserve">earing. Otherwise, the VC Emergency Contact Person shall notify and address technical issues with </w:t>
      </w:r>
      <w:r w:rsidR="001F556B">
        <w:rPr>
          <w:rFonts w:ascii="Arial" w:hAnsi="Arial"/>
          <w:sz w:val="22"/>
        </w:rPr>
        <w:t>________________</w:t>
      </w:r>
      <w:r w:rsidR="00096CA5" w:rsidRPr="00390016">
        <w:rPr>
          <w:rFonts w:ascii="Arial" w:hAnsi="Arial"/>
          <w:sz w:val="22"/>
        </w:rPr>
        <w:t>and/or the Tribunal</w:t>
      </w:r>
      <w:r w:rsidR="00DB68A4" w:rsidRPr="00390016">
        <w:rPr>
          <w:rFonts w:ascii="Arial" w:hAnsi="Arial"/>
          <w:sz w:val="22"/>
        </w:rPr>
        <w:t>, without interrupting the H</w:t>
      </w:r>
      <w:r w:rsidRPr="00390016">
        <w:rPr>
          <w:rFonts w:ascii="Arial" w:hAnsi="Arial"/>
          <w:sz w:val="22"/>
        </w:rPr>
        <w:t xml:space="preserve">earing. </w:t>
      </w:r>
    </w:p>
    <w:p w14:paraId="024316C2" w14:textId="77777777" w:rsidR="00DB700B" w:rsidRPr="00643EF6" w:rsidRDefault="001F230E" w:rsidP="00D651AE">
      <w:pPr>
        <w:pStyle w:val="Style1"/>
        <w:numPr>
          <w:ilvl w:val="0"/>
          <w:numId w:val="1"/>
        </w:numPr>
        <w:rPr>
          <w:rFonts w:ascii="Arial" w:hAnsi="Arial"/>
          <w:sz w:val="22"/>
        </w:rPr>
      </w:pPr>
      <w:r w:rsidRPr="00643EF6">
        <w:rPr>
          <w:rFonts w:ascii="Arial" w:hAnsi="Arial"/>
          <w:sz w:val="22"/>
        </w:rPr>
        <w:t>The Tribunal may temporar</w:t>
      </w:r>
      <w:r w:rsidR="00DB68A4" w:rsidRPr="00643EF6">
        <w:rPr>
          <w:rFonts w:ascii="Arial" w:hAnsi="Arial"/>
          <w:sz w:val="22"/>
        </w:rPr>
        <w:t>ily or permanently suspend the H</w:t>
      </w:r>
      <w:r w:rsidRPr="00643EF6">
        <w:rPr>
          <w:rFonts w:ascii="Arial" w:hAnsi="Arial"/>
          <w:sz w:val="22"/>
        </w:rPr>
        <w:t>earing if it deems the functioning of the videoconference system to be inadequate or likely to prejudice the due process rights of either of the Parties or the integrity of the proceeding. The Parties are asked to bear in mind that full recordings and transcripts will be available, mitigating any prejudice arising from the failure of any given participant t</w:t>
      </w:r>
      <w:r w:rsidR="00DB68A4" w:rsidRPr="00643EF6">
        <w:rPr>
          <w:rFonts w:ascii="Arial" w:hAnsi="Arial"/>
          <w:sz w:val="22"/>
        </w:rPr>
        <w:t>o be able to follow the entire H</w:t>
      </w:r>
      <w:r w:rsidRPr="00643EF6">
        <w:rPr>
          <w:rFonts w:ascii="Arial" w:hAnsi="Arial"/>
          <w:sz w:val="22"/>
        </w:rPr>
        <w:t>earing on the videoconference platform.</w:t>
      </w:r>
    </w:p>
    <w:p w14:paraId="62CCC96C" w14:textId="77777777" w:rsidR="005D5F9D" w:rsidRPr="00643EF6" w:rsidRDefault="001F230E" w:rsidP="007852D7">
      <w:pPr>
        <w:pStyle w:val="ListParagraph"/>
        <w:numPr>
          <w:ilvl w:val="0"/>
          <w:numId w:val="5"/>
        </w:numPr>
        <w:autoSpaceDE w:val="0"/>
        <w:autoSpaceDN w:val="0"/>
        <w:adjustRightInd w:val="0"/>
        <w:ind w:left="567" w:hanging="567"/>
        <w:contextualSpacing w:val="0"/>
        <w:jc w:val="both"/>
        <w:rPr>
          <w:rFonts w:ascii="Arial" w:hAnsi="Arial" w:cs="Arial"/>
          <w:b/>
          <w:sz w:val="22"/>
          <w:szCs w:val="22"/>
          <w:lang w:val="en-US"/>
        </w:rPr>
      </w:pPr>
      <w:r w:rsidRPr="00643EF6">
        <w:rPr>
          <w:rFonts w:ascii="Arial" w:hAnsi="Arial" w:cs="Arial"/>
          <w:b/>
          <w:sz w:val="22"/>
          <w:szCs w:val="22"/>
          <w:lang w:val="en-US"/>
        </w:rPr>
        <w:t>Other logistical aspects</w:t>
      </w:r>
    </w:p>
    <w:p w14:paraId="65581B5E" w14:textId="5AD11568" w:rsidR="005D5F9D" w:rsidRPr="00643EF6" w:rsidRDefault="001F230E" w:rsidP="00CB0D3A">
      <w:pPr>
        <w:pStyle w:val="Style1"/>
        <w:numPr>
          <w:ilvl w:val="0"/>
          <w:numId w:val="1"/>
        </w:numPr>
        <w:rPr>
          <w:rFonts w:ascii="Arial" w:hAnsi="Arial"/>
          <w:b/>
          <w:sz w:val="22"/>
        </w:rPr>
      </w:pPr>
      <w:r w:rsidRPr="00643EF6">
        <w:rPr>
          <w:rFonts w:ascii="Arial" w:hAnsi="Arial"/>
          <w:sz w:val="22"/>
        </w:rPr>
        <w:t xml:space="preserve">The Parties may liaise with </w:t>
      </w:r>
      <w:r w:rsidR="001F556B">
        <w:rPr>
          <w:rFonts w:ascii="Arial" w:hAnsi="Arial"/>
          <w:sz w:val="22"/>
        </w:rPr>
        <w:t>________________</w:t>
      </w:r>
      <w:r w:rsidRPr="00643EF6">
        <w:rPr>
          <w:rFonts w:ascii="Arial" w:hAnsi="Arial"/>
          <w:sz w:val="22"/>
        </w:rPr>
        <w:t>on other logistical aspects as necessary.</w:t>
      </w:r>
    </w:p>
    <w:p w14:paraId="001EE2A8" w14:textId="77777777" w:rsidR="00DB700B" w:rsidRPr="00643EF6" w:rsidRDefault="001F230E" w:rsidP="00322BA0">
      <w:pPr>
        <w:pStyle w:val="ListParagraph"/>
        <w:numPr>
          <w:ilvl w:val="0"/>
          <w:numId w:val="2"/>
        </w:numPr>
        <w:autoSpaceDE w:val="0"/>
        <w:autoSpaceDN w:val="0"/>
        <w:adjustRightInd w:val="0"/>
        <w:ind w:left="567" w:hanging="567"/>
        <w:contextualSpacing w:val="0"/>
        <w:jc w:val="both"/>
        <w:rPr>
          <w:rFonts w:ascii="Arial" w:hAnsi="Arial" w:cs="Arial"/>
          <w:b/>
          <w:smallCaps/>
          <w:sz w:val="22"/>
          <w:szCs w:val="22"/>
          <w:lang w:val="en-US"/>
        </w:rPr>
      </w:pPr>
      <w:r w:rsidRPr="00643EF6">
        <w:rPr>
          <w:rFonts w:ascii="Arial" w:hAnsi="Arial" w:cs="Arial"/>
          <w:b/>
          <w:smallCaps/>
          <w:sz w:val="22"/>
          <w:szCs w:val="22"/>
          <w:lang w:val="en-US"/>
        </w:rPr>
        <w:t>CONFIDENTIALITY</w:t>
      </w:r>
    </w:p>
    <w:p w14:paraId="3BEA0406" w14:textId="7A1B86F8" w:rsidR="00DB700B" w:rsidRPr="00643EF6" w:rsidRDefault="001F230E" w:rsidP="00CB0D3A">
      <w:pPr>
        <w:pStyle w:val="Style1"/>
        <w:numPr>
          <w:ilvl w:val="0"/>
          <w:numId w:val="1"/>
        </w:numPr>
        <w:rPr>
          <w:rFonts w:ascii="Arial" w:hAnsi="Arial"/>
          <w:sz w:val="22"/>
        </w:rPr>
      </w:pPr>
      <w:r w:rsidRPr="00643EF6">
        <w:rPr>
          <w:rFonts w:ascii="Arial" w:hAnsi="Arial"/>
          <w:sz w:val="22"/>
        </w:rPr>
        <w:t xml:space="preserve">Pursuant to </w:t>
      </w:r>
      <w:r w:rsidR="00DB68A4" w:rsidRPr="00643EF6">
        <w:rPr>
          <w:rFonts w:ascii="Arial" w:hAnsi="Arial"/>
          <w:sz w:val="22"/>
        </w:rPr>
        <w:t xml:space="preserve">Rule 39 of the </w:t>
      </w:r>
      <w:r w:rsidR="001F556B">
        <w:rPr>
          <w:rFonts w:ascii="Arial" w:hAnsi="Arial"/>
          <w:sz w:val="22"/>
        </w:rPr>
        <w:t>_______________</w:t>
      </w:r>
      <w:r w:rsidR="00DB68A4" w:rsidRPr="00643EF6">
        <w:rPr>
          <w:rFonts w:ascii="Arial" w:hAnsi="Arial"/>
          <w:sz w:val="22"/>
        </w:rPr>
        <w:t>Arbitration Rules, the H</w:t>
      </w:r>
      <w:r w:rsidRPr="00643EF6">
        <w:rPr>
          <w:rFonts w:ascii="Arial" w:hAnsi="Arial"/>
          <w:sz w:val="22"/>
        </w:rPr>
        <w:t>earing shall be held in camera. Accordingly, access to the videoconference, transcripts, and recordings shall be limited t</w:t>
      </w:r>
      <w:r w:rsidR="00DB68A4" w:rsidRPr="00643EF6">
        <w:rPr>
          <w:rFonts w:ascii="Arial" w:hAnsi="Arial"/>
          <w:sz w:val="22"/>
        </w:rPr>
        <w:t>o the members of the Tribunal, P</w:t>
      </w:r>
      <w:r w:rsidRPr="00643EF6">
        <w:rPr>
          <w:rFonts w:ascii="Arial" w:hAnsi="Arial"/>
          <w:sz w:val="22"/>
        </w:rPr>
        <w:t xml:space="preserve">arty representatives, counsel, </w:t>
      </w:r>
      <w:r w:rsidR="001F556B">
        <w:rPr>
          <w:rFonts w:ascii="Arial" w:hAnsi="Arial"/>
          <w:sz w:val="22"/>
        </w:rPr>
        <w:t>____________</w:t>
      </w:r>
      <w:r w:rsidRPr="00643EF6">
        <w:rPr>
          <w:rFonts w:ascii="Arial" w:hAnsi="Arial"/>
          <w:sz w:val="22"/>
        </w:rPr>
        <w:t>staff, and court reporter</w:t>
      </w:r>
      <w:r w:rsidR="00322BA0">
        <w:rPr>
          <w:rFonts w:ascii="Arial" w:hAnsi="Arial"/>
          <w:sz w:val="22"/>
        </w:rPr>
        <w:t>(s)</w:t>
      </w:r>
      <w:r w:rsidR="00DB68A4" w:rsidRPr="00643EF6">
        <w:rPr>
          <w:rFonts w:ascii="Arial" w:hAnsi="Arial"/>
          <w:sz w:val="22"/>
        </w:rPr>
        <w:t>. P</w:t>
      </w:r>
      <w:r w:rsidRPr="00643EF6">
        <w:rPr>
          <w:rFonts w:ascii="Arial" w:hAnsi="Arial"/>
          <w:sz w:val="22"/>
        </w:rPr>
        <w:t>articipants bear an ongoing duty to warn of the presence of any individual external to the proceeding.</w:t>
      </w:r>
    </w:p>
    <w:p w14:paraId="1BA92E7A" w14:textId="77777777" w:rsidR="005D5F9D" w:rsidRPr="00643EF6" w:rsidRDefault="001F230E" w:rsidP="007852D7">
      <w:pPr>
        <w:pStyle w:val="ListParagraph"/>
        <w:numPr>
          <w:ilvl w:val="0"/>
          <w:numId w:val="2"/>
        </w:numPr>
        <w:autoSpaceDE w:val="0"/>
        <w:autoSpaceDN w:val="0"/>
        <w:adjustRightInd w:val="0"/>
        <w:ind w:left="567" w:hanging="567"/>
        <w:contextualSpacing w:val="0"/>
        <w:jc w:val="both"/>
        <w:rPr>
          <w:rFonts w:ascii="Arial" w:hAnsi="Arial" w:cs="Arial"/>
          <w:b/>
          <w:smallCaps/>
          <w:sz w:val="22"/>
          <w:szCs w:val="22"/>
          <w:lang w:val="en-US"/>
        </w:rPr>
      </w:pPr>
      <w:r w:rsidRPr="00643EF6">
        <w:rPr>
          <w:rFonts w:ascii="Arial" w:hAnsi="Arial" w:cs="Arial"/>
          <w:b/>
          <w:smallCaps/>
          <w:sz w:val="22"/>
          <w:szCs w:val="22"/>
          <w:lang w:val="en-US"/>
        </w:rPr>
        <w:t>Post-Hearing Briefs</w:t>
      </w:r>
      <w:r w:rsidR="007852D7" w:rsidRPr="00643EF6">
        <w:rPr>
          <w:rFonts w:ascii="Arial" w:hAnsi="Arial" w:cs="Arial"/>
          <w:b/>
          <w:smallCaps/>
          <w:sz w:val="22"/>
          <w:szCs w:val="22"/>
          <w:lang w:val="en-US"/>
        </w:rPr>
        <w:t xml:space="preserve"> and Cost Statements</w:t>
      </w:r>
    </w:p>
    <w:p w14:paraId="4468CD72" w14:textId="77777777" w:rsidR="00390016" w:rsidRPr="001B4799" w:rsidRDefault="001F230E" w:rsidP="001F523C">
      <w:pPr>
        <w:pStyle w:val="Style1"/>
        <w:numPr>
          <w:ilvl w:val="0"/>
          <w:numId w:val="1"/>
        </w:numPr>
        <w:rPr>
          <w:rFonts w:ascii="Arial" w:hAnsi="Arial"/>
          <w:sz w:val="22"/>
        </w:rPr>
      </w:pPr>
      <w:r w:rsidRPr="00643EF6">
        <w:rPr>
          <w:rFonts w:ascii="Arial" w:hAnsi="Arial"/>
          <w:sz w:val="22"/>
        </w:rPr>
        <w:t xml:space="preserve">In </w:t>
      </w:r>
      <w:r w:rsidR="00041F48" w:rsidRPr="00643EF6">
        <w:rPr>
          <w:rFonts w:ascii="Arial" w:hAnsi="Arial"/>
          <w:sz w:val="22"/>
        </w:rPr>
        <w:t xml:space="preserve">accordance with </w:t>
      </w:r>
      <w:r w:rsidR="00E26E8C" w:rsidRPr="00643EF6">
        <w:rPr>
          <w:rFonts w:ascii="Arial" w:hAnsi="Arial"/>
          <w:sz w:val="22"/>
        </w:rPr>
        <w:t>paragraph</w:t>
      </w:r>
      <w:r w:rsidR="00041F48" w:rsidRPr="00643EF6">
        <w:rPr>
          <w:rFonts w:ascii="Arial" w:hAnsi="Arial"/>
          <w:sz w:val="22"/>
        </w:rPr>
        <w:t xml:space="preserve"> </w:t>
      </w:r>
      <w:r w:rsidR="00DB700B" w:rsidRPr="00643EF6">
        <w:rPr>
          <w:rFonts w:ascii="Arial" w:hAnsi="Arial"/>
          <w:sz w:val="22"/>
        </w:rPr>
        <w:t xml:space="preserve">116 </w:t>
      </w:r>
      <w:r w:rsidR="00041F48" w:rsidRPr="00643EF6">
        <w:rPr>
          <w:rFonts w:ascii="Arial" w:hAnsi="Arial"/>
          <w:sz w:val="22"/>
        </w:rPr>
        <w:t xml:space="preserve">of PO1, in </w:t>
      </w:r>
      <w:r w:rsidRPr="00643EF6">
        <w:rPr>
          <w:rFonts w:ascii="Arial" w:hAnsi="Arial"/>
          <w:sz w:val="22"/>
        </w:rPr>
        <w:t xml:space="preserve">consultation with the Parties, the Tribunal will determine at the end of the hearing whether there shall be post-hearing briefs. </w:t>
      </w:r>
      <w:r w:rsidR="00DB700B" w:rsidRPr="00643EF6">
        <w:rPr>
          <w:rFonts w:ascii="Arial" w:hAnsi="Arial"/>
          <w:sz w:val="22"/>
        </w:rPr>
        <w:t>In the affirmative, the Tribunal will address the time limits for, and the length, format, and content of, the post-hearing briefs. No additional evidence may be produced together with the post-hearing briefs, except with leave from or on the request of the Tribunal.</w:t>
      </w:r>
      <w:r w:rsidR="008A6536">
        <w:rPr>
          <w:rFonts w:ascii="Arial" w:hAnsi="Arial"/>
          <w:sz w:val="22"/>
        </w:rPr>
        <w:t xml:space="preserve"> </w:t>
      </w:r>
      <w:r w:rsidRPr="001B4799">
        <w:rPr>
          <w:rFonts w:ascii="Arial" w:hAnsi="Arial"/>
          <w:sz w:val="22"/>
        </w:rPr>
        <w:t xml:space="preserve">In accordance with </w:t>
      </w:r>
      <w:r w:rsidR="00E26E8C" w:rsidRPr="001B4799">
        <w:rPr>
          <w:rFonts w:ascii="Arial" w:hAnsi="Arial"/>
          <w:sz w:val="22"/>
        </w:rPr>
        <w:t>paragraph</w:t>
      </w:r>
      <w:r w:rsidR="00DB700B" w:rsidRPr="001B4799">
        <w:rPr>
          <w:rFonts w:ascii="Arial" w:hAnsi="Arial"/>
          <w:sz w:val="22"/>
        </w:rPr>
        <w:t xml:space="preserve"> 117</w:t>
      </w:r>
      <w:r w:rsidRPr="001B4799">
        <w:rPr>
          <w:rFonts w:ascii="Arial" w:hAnsi="Arial"/>
          <w:sz w:val="22"/>
        </w:rPr>
        <w:t xml:space="preserve"> of PO1, the Tribunal will issue directions on the</w:t>
      </w:r>
      <w:r w:rsidR="001B4799" w:rsidRPr="001B4799">
        <w:rPr>
          <w:rFonts w:ascii="Arial" w:hAnsi="Arial"/>
          <w:sz w:val="22"/>
        </w:rPr>
        <w:t xml:space="preserve"> </w:t>
      </w:r>
      <w:r w:rsidRPr="001B4799">
        <w:rPr>
          <w:rFonts w:ascii="Arial" w:hAnsi="Arial"/>
          <w:sz w:val="22"/>
        </w:rPr>
        <w:t>Parties’ stateme</w:t>
      </w:r>
      <w:r w:rsidR="00DB68A4" w:rsidRPr="001B4799">
        <w:rPr>
          <w:rFonts w:ascii="Arial" w:hAnsi="Arial"/>
          <w:sz w:val="22"/>
        </w:rPr>
        <w:t>nts of costs at the end of the H</w:t>
      </w:r>
      <w:r w:rsidRPr="001B4799">
        <w:rPr>
          <w:rFonts w:ascii="Arial" w:hAnsi="Arial"/>
          <w:sz w:val="22"/>
        </w:rPr>
        <w:t>earing (or shortly thereafter)</w:t>
      </w:r>
      <w:r w:rsidR="0028059E" w:rsidRPr="001B4799">
        <w:rPr>
          <w:rFonts w:ascii="Arial" w:hAnsi="Arial"/>
          <w:sz w:val="22"/>
        </w:rPr>
        <w:t>.</w:t>
      </w:r>
      <w:r w:rsidR="00CD325C" w:rsidRPr="001B4799">
        <w:rPr>
          <w:rFonts w:ascii="Arial" w:hAnsi="Arial"/>
          <w:sz w:val="22"/>
        </w:rPr>
        <w:t xml:space="preserve"> </w:t>
      </w:r>
    </w:p>
    <w:p w14:paraId="039E6110" w14:textId="77777777" w:rsidR="00DE4B67" w:rsidRPr="00390016" w:rsidRDefault="001F230E" w:rsidP="008A6536">
      <w:pPr>
        <w:pStyle w:val="Style1"/>
        <w:jc w:val="center"/>
        <w:rPr>
          <w:rFonts w:ascii="Arial" w:hAnsi="Arial"/>
          <w:sz w:val="22"/>
        </w:rPr>
      </w:pPr>
      <w:r>
        <w:rPr>
          <w:rFonts w:ascii="Arial" w:hAnsi="Arial"/>
          <w:sz w:val="22"/>
        </w:rPr>
        <w:br/>
      </w:r>
      <w:r w:rsidR="00390016">
        <w:rPr>
          <w:rFonts w:ascii="Arial" w:hAnsi="Arial"/>
          <w:sz w:val="22"/>
        </w:rPr>
        <w:t>On behalf of the Tribunal</w:t>
      </w:r>
    </w:p>
    <w:p w14:paraId="6DFE63B3" w14:textId="77777777" w:rsidR="00DE4B67" w:rsidRPr="00643EF6" w:rsidRDefault="001F230E" w:rsidP="00DE4B67">
      <w:pPr>
        <w:spacing w:before="240" w:after="240" w:line="360" w:lineRule="auto"/>
        <w:jc w:val="center"/>
        <w:rPr>
          <w:rFonts w:ascii="Arial" w:hAnsi="Arial" w:cs="Arial"/>
          <w:color w:val="000000"/>
          <w:sz w:val="22"/>
          <w:szCs w:val="22"/>
          <w:lang w:val="en-US"/>
        </w:rPr>
      </w:pPr>
      <w:r w:rsidRPr="00643EF6">
        <w:rPr>
          <w:rFonts w:ascii="Arial" w:hAnsi="Arial" w:cs="Arial"/>
          <w:color w:val="000000"/>
          <w:sz w:val="22"/>
          <w:szCs w:val="22"/>
          <w:lang w:val="en-US"/>
        </w:rPr>
        <w:lastRenderedPageBreak/>
        <w:t>___________________________________</w:t>
      </w:r>
    </w:p>
    <w:p w14:paraId="66ACF97A" w14:textId="0D15DDB2" w:rsidR="00DE4B67" w:rsidRPr="001508A8" w:rsidRDefault="00DE4B67" w:rsidP="008A6536">
      <w:pPr>
        <w:widowControl w:val="0"/>
        <w:jc w:val="center"/>
        <w:rPr>
          <w:rFonts w:ascii="Arial" w:hAnsi="Arial" w:cs="Arial"/>
          <w:sz w:val="22"/>
          <w:szCs w:val="22"/>
          <w:lang w:val="de-CH"/>
        </w:rPr>
      </w:pPr>
    </w:p>
    <w:sectPr w:rsidR="00DE4B67" w:rsidRPr="001508A8" w:rsidSect="00120B69">
      <w:footerReference w:type="default" r:id="rId8"/>
      <w:pgSz w:w="11906" w:h="16838" w:code="9"/>
      <w:pgMar w:top="1440" w:right="1469" w:bottom="1630" w:left="1440" w:header="1008"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85A5" w14:textId="77777777" w:rsidR="00464FBD" w:rsidRDefault="00464FBD">
      <w:r>
        <w:separator/>
      </w:r>
    </w:p>
  </w:endnote>
  <w:endnote w:type="continuationSeparator" w:id="0">
    <w:p w14:paraId="619E3177" w14:textId="77777777" w:rsidR="00464FBD" w:rsidRDefault="0046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E04D" w14:textId="77777777" w:rsidR="00120B69" w:rsidRPr="00D44A5D" w:rsidRDefault="001F230E">
    <w:pPr>
      <w:pStyle w:val="Footer"/>
      <w:jc w:val="center"/>
      <w:rPr>
        <w:rFonts w:ascii="Arial" w:hAnsi="Arial" w:cs="Arial"/>
        <w:sz w:val="20"/>
      </w:rPr>
    </w:pPr>
    <w:r w:rsidRPr="00D44A5D">
      <w:rPr>
        <w:rFonts w:ascii="Arial" w:hAnsi="Arial" w:cs="Arial"/>
        <w:sz w:val="20"/>
      </w:rPr>
      <w:fldChar w:fldCharType="begin"/>
    </w:r>
    <w:r w:rsidRPr="00D44A5D">
      <w:rPr>
        <w:rFonts w:ascii="Arial" w:hAnsi="Arial" w:cs="Arial"/>
        <w:sz w:val="20"/>
      </w:rPr>
      <w:instrText xml:space="preserve"> PAGE   \* MERGEFORMAT </w:instrText>
    </w:r>
    <w:r w:rsidRPr="00D44A5D">
      <w:rPr>
        <w:rFonts w:ascii="Arial" w:hAnsi="Arial" w:cs="Arial"/>
        <w:sz w:val="20"/>
      </w:rPr>
      <w:fldChar w:fldCharType="separate"/>
    </w:r>
    <w:r w:rsidR="008A6536">
      <w:rPr>
        <w:rFonts w:ascii="Arial" w:hAnsi="Arial" w:cs="Arial"/>
        <w:noProof/>
        <w:sz w:val="20"/>
      </w:rPr>
      <w:t>5</w:t>
    </w:r>
    <w:r w:rsidRPr="00D44A5D">
      <w:rPr>
        <w:rFonts w:ascii="Arial" w:hAnsi="Arial" w:cs="Arial"/>
        <w:noProof/>
        <w:sz w:val="20"/>
      </w:rPr>
      <w:fldChar w:fldCharType="end"/>
    </w:r>
  </w:p>
  <w:p w14:paraId="487AD0B3" w14:textId="77777777" w:rsidR="00120B69" w:rsidRPr="00D44A5D" w:rsidRDefault="00120B69">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463A" w14:textId="77777777" w:rsidR="00464FBD" w:rsidRDefault="00464FBD">
      <w:r>
        <w:separator/>
      </w:r>
    </w:p>
  </w:footnote>
  <w:footnote w:type="continuationSeparator" w:id="0">
    <w:p w14:paraId="20F40F59" w14:textId="77777777" w:rsidR="00464FBD" w:rsidRDefault="0046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B6A"/>
    <w:multiLevelType w:val="hybridMultilevel"/>
    <w:tmpl w:val="428681AC"/>
    <w:lvl w:ilvl="0" w:tplc="55D8D56C">
      <w:start w:val="1"/>
      <w:numFmt w:val="lowerRoman"/>
      <w:lvlText w:val="(%1)"/>
      <w:lvlJc w:val="left"/>
      <w:pPr>
        <w:ind w:left="1287" w:hanging="720"/>
      </w:pPr>
      <w:rPr>
        <w:rFonts w:hint="default"/>
      </w:rPr>
    </w:lvl>
    <w:lvl w:ilvl="1" w:tplc="0C6CD852" w:tentative="1">
      <w:start w:val="1"/>
      <w:numFmt w:val="lowerLetter"/>
      <w:lvlText w:val="%2."/>
      <w:lvlJc w:val="left"/>
      <w:pPr>
        <w:ind w:left="1647" w:hanging="360"/>
      </w:pPr>
    </w:lvl>
    <w:lvl w:ilvl="2" w:tplc="5CE89D04" w:tentative="1">
      <w:start w:val="1"/>
      <w:numFmt w:val="lowerRoman"/>
      <w:lvlText w:val="%3."/>
      <w:lvlJc w:val="right"/>
      <w:pPr>
        <w:ind w:left="2367" w:hanging="180"/>
      </w:pPr>
    </w:lvl>
    <w:lvl w:ilvl="3" w:tplc="2FF660E0" w:tentative="1">
      <w:start w:val="1"/>
      <w:numFmt w:val="decimal"/>
      <w:lvlText w:val="%4."/>
      <w:lvlJc w:val="left"/>
      <w:pPr>
        <w:ind w:left="3087" w:hanging="360"/>
      </w:pPr>
    </w:lvl>
    <w:lvl w:ilvl="4" w:tplc="CCF09466" w:tentative="1">
      <w:start w:val="1"/>
      <w:numFmt w:val="lowerLetter"/>
      <w:lvlText w:val="%5."/>
      <w:lvlJc w:val="left"/>
      <w:pPr>
        <w:ind w:left="3807" w:hanging="360"/>
      </w:pPr>
    </w:lvl>
    <w:lvl w:ilvl="5" w:tplc="9B6C205E" w:tentative="1">
      <w:start w:val="1"/>
      <w:numFmt w:val="lowerRoman"/>
      <w:lvlText w:val="%6."/>
      <w:lvlJc w:val="right"/>
      <w:pPr>
        <w:ind w:left="4527" w:hanging="180"/>
      </w:pPr>
    </w:lvl>
    <w:lvl w:ilvl="6" w:tplc="39EC9990" w:tentative="1">
      <w:start w:val="1"/>
      <w:numFmt w:val="decimal"/>
      <w:lvlText w:val="%7."/>
      <w:lvlJc w:val="left"/>
      <w:pPr>
        <w:ind w:left="5247" w:hanging="360"/>
      </w:pPr>
    </w:lvl>
    <w:lvl w:ilvl="7" w:tplc="9ECEEC42" w:tentative="1">
      <w:start w:val="1"/>
      <w:numFmt w:val="lowerLetter"/>
      <w:lvlText w:val="%8."/>
      <w:lvlJc w:val="left"/>
      <w:pPr>
        <w:ind w:left="5967" w:hanging="360"/>
      </w:pPr>
    </w:lvl>
    <w:lvl w:ilvl="8" w:tplc="1FEE2E42" w:tentative="1">
      <w:start w:val="1"/>
      <w:numFmt w:val="lowerRoman"/>
      <w:lvlText w:val="%9."/>
      <w:lvlJc w:val="right"/>
      <w:pPr>
        <w:ind w:left="6687" w:hanging="180"/>
      </w:pPr>
    </w:lvl>
  </w:abstractNum>
  <w:abstractNum w:abstractNumId="1" w15:restartNumberingAfterBreak="0">
    <w:nsid w:val="07C305F6"/>
    <w:multiLevelType w:val="hybridMultilevel"/>
    <w:tmpl w:val="DF68150E"/>
    <w:lvl w:ilvl="0" w:tplc="41A6EFC8">
      <w:start w:val="1"/>
      <w:numFmt w:val="upperLetter"/>
      <w:lvlText w:val="%1."/>
      <w:lvlJc w:val="left"/>
      <w:pPr>
        <w:ind w:left="720" w:hanging="360"/>
      </w:pPr>
      <w:rPr>
        <w:b/>
      </w:rPr>
    </w:lvl>
    <w:lvl w:ilvl="1" w:tplc="6B76FCFA" w:tentative="1">
      <w:start w:val="1"/>
      <w:numFmt w:val="lowerLetter"/>
      <w:lvlText w:val="%2."/>
      <w:lvlJc w:val="left"/>
      <w:pPr>
        <w:ind w:left="1440" w:hanging="360"/>
      </w:pPr>
    </w:lvl>
    <w:lvl w:ilvl="2" w:tplc="97FE8BBA" w:tentative="1">
      <w:start w:val="1"/>
      <w:numFmt w:val="lowerRoman"/>
      <w:lvlText w:val="%3."/>
      <w:lvlJc w:val="right"/>
      <w:pPr>
        <w:ind w:left="2160" w:hanging="180"/>
      </w:pPr>
    </w:lvl>
    <w:lvl w:ilvl="3" w:tplc="CB0E7AC0" w:tentative="1">
      <w:start w:val="1"/>
      <w:numFmt w:val="decimal"/>
      <w:lvlText w:val="%4."/>
      <w:lvlJc w:val="left"/>
      <w:pPr>
        <w:ind w:left="2880" w:hanging="360"/>
      </w:pPr>
    </w:lvl>
    <w:lvl w:ilvl="4" w:tplc="A57AB91E" w:tentative="1">
      <w:start w:val="1"/>
      <w:numFmt w:val="lowerLetter"/>
      <w:lvlText w:val="%5."/>
      <w:lvlJc w:val="left"/>
      <w:pPr>
        <w:ind w:left="3600" w:hanging="360"/>
      </w:pPr>
    </w:lvl>
    <w:lvl w:ilvl="5" w:tplc="622CBC22" w:tentative="1">
      <w:start w:val="1"/>
      <w:numFmt w:val="lowerRoman"/>
      <w:lvlText w:val="%6."/>
      <w:lvlJc w:val="right"/>
      <w:pPr>
        <w:ind w:left="4320" w:hanging="180"/>
      </w:pPr>
    </w:lvl>
    <w:lvl w:ilvl="6" w:tplc="1436D42A" w:tentative="1">
      <w:start w:val="1"/>
      <w:numFmt w:val="decimal"/>
      <w:lvlText w:val="%7."/>
      <w:lvlJc w:val="left"/>
      <w:pPr>
        <w:ind w:left="5040" w:hanging="360"/>
      </w:pPr>
    </w:lvl>
    <w:lvl w:ilvl="7" w:tplc="ED627FC8" w:tentative="1">
      <w:start w:val="1"/>
      <w:numFmt w:val="lowerLetter"/>
      <w:lvlText w:val="%8."/>
      <w:lvlJc w:val="left"/>
      <w:pPr>
        <w:ind w:left="5760" w:hanging="360"/>
      </w:pPr>
    </w:lvl>
    <w:lvl w:ilvl="8" w:tplc="87F43196" w:tentative="1">
      <w:start w:val="1"/>
      <w:numFmt w:val="lowerRoman"/>
      <w:lvlText w:val="%9."/>
      <w:lvlJc w:val="right"/>
      <w:pPr>
        <w:ind w:left="6480" w:hanging="180"/>
      </w:pPr>
    </w:lvl>
  </w:abstractNum>
  <w:abstractNum w:abstractNumId="2" w15:restartNumberingAfterBreak="0">
    <w:nsid w:val="08BF3B60"/>
    <w:multiLevelType w:val="multilevel"/>
    <w:tmpl w:val="27461778"/>
    <w:lvl w:ilvl="0">
      <w:start w:val="1"/>
      <w:numFmt w:val="upperRoman"/>
      <w:lvlText w:val="%1."/>
      <w:lvlJc w:val="right"/>
      <w:pPr>
        <w:ind w:left="567" w:hanging="567"/>
      </w:pPr>
      <w:rPr>
        <w:rFonts w:hint="default"/>
        <w:b w:val="0"/>
        <w:i w:val="0"/>
      </w:rPr>
    </w:lvl>
    <w:lvl w:ilvl="1">
      <w:start w:val="1"/>
      <w:numFmt w:val="decimal"/>
      <w:lvlText w:val="%2."/>
      <w:lvlJc w:val="left"/>
      <w:pPr>
        <w:ind w:left="567" w:hanging="567"/>
      </w:pPr>
      <w:rPr>
        <w:rFonts w:hint="default"/>
        <w:b w:val="0"/>
        <w:i w:val="0"/>
      </w:rPr>
    </w:lvl>
    <w:lvl w:ilvl="2">
      <w:start w:val="1"/>
      <w:numFmt w:val="lowerLetter"/>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6213D30"/>
    <w:multiLevelType w:val="hybridMultilevel"/>
    <w:tmpl w:val="427617AE"/>
    <w:lvl w:ilvl="0" w:tplc="5468B3AC">
      <w:start w:val="1"/>
      <w:numFmt w:val="decimal"/>
      <w:lvlText w:val="%1."/>
      <w:lvlJc w:val="left"/>
      <w:pPr>
        <w:ind w:left="720" w:hanging="360"/>
      </w:pPr>
    </w:lvl>
    <w:lvl w:ilvl="1" w:tplc="659CB2C0">
      <w:start w:val="1"/>
      <w:numFmt w:val="lowerLetter"/>
      <w:lvlText w:val="%2."/>
      <w:lvlJc w:val="left"/>
      <w:pPr>
        <w:ind w:left="1440" w:hanging="360"/>
      </w:pPr>
    </w:lvl>
    <w:lvl w:ilvl="2" w:tplc="10B8E7F4">
      <w:start w:val="1"/>
      <w:numFmt w:val="lowerRoman"/>
      <w:lvlText w:val="%3."/>
      <w:lvlJc w:val="right"/>
      <w:pPr>
        <w:ind w:left="2160" w:hanging="180"/>
      </w:pPr>
    </w:lvl>
    <w:lvl w:ilvl="3" w:tplc="FA460178">
      <w:start w:val="1"/>
      <w:numFmt w:val="decimal"/>
      <w:lvlText w:val="%4."/>
      <w:lvlJc w:val="left"/>
      <w:pPr>
        <w:ind w:left="2880" w:hanging="360"/>
      </w:pPr>
    </w:lvl>
    <w:lvl w:ilvl="4" w:tplc="B0089FDA">
      <w:start w:val="1"/>
      <w:numFmt w:val="lowerLetter"/>
      <w:lvlText w:val="%5."/>
      <w:lvlJc w:val="left"/>
      <w:pPr>
        <w:ind w:left="3600" w:hanging="360"/>
      </w:pPr>
    </w:lvl>
    <w:lvl w:ilvl="5" w:tplc="ECF4D506">
      <w:start w:val="1"/>
      <w:numFmt w:val="lowerRoman"/>
      <w:lvlText w:val="%6."/>
      <w:lvlJc w:val="right"/>
      <w:pPr>
        <w:ind w:left="4320" w:hanging="180"/>
      </w:pPr>
    </w:lvl>
    <w:lvl w:ilvl="6" w:tplc="E72C2FDE">
      <w:start w:val="1"/>
      <w:numFmt w:val="decimal"/>
      <w:lvlText w:val="%7."/>
      <w:lvlJc w:val="left"/>
      <w:pPr>
        <w:ind w:left="5040" w:hanging="360"/>
      </w:pPr>
    </w:lvl>
    <w:lvl w:ilvl="7" w:tplc="CB249970">
      <w:start w:val="1"/>
      <w:numFmt w:val="lowerLetter"/>
      <w:lvlText w:val="%8."/>
      <w:lvlJc w:val="left"/>
      <w:pPr>
        <w:ind w:left="5760" w:hanging="360"/>
      </w:pPr>
    </w:lvl>
    <w:lvl w:ilvl="8" w:tplc="D29642CA">
      <w:start w:val="1"/>
      <w:numFmt w:val="lowerRoman"/>
      <w:lvlText w:val="%9."/>
      <w:lvlJc w:val="right"/>
      <w:pPr>
        <w:ind w:left="6480" w:hanging="180"/>
      </w:pPr>
    </w:lvl>
  </w:abstractNum>
  <w:abstractNum w:abstractNumId="4" w15:restartNumberingAfterBreak="0">
    <w:nsid w:val="3AFC0A9A"/>
    <w:multiLevelType w:val="hybridMultilevel"/>
    <w:tmpl w:val="4148F7E0"/>
    <w:lvl w:ilvl="0" w:tplc="739C821E">
      <w:numFmt w:val="bullet"/>
      <w:lvlText w:val="-"/>
      <w:lvlJc w:val="left"/>
      <w:pPr>
        <w:ind w:left="420" w:hanging="360"/>
      </w:pPr>
      <w:rPr>
        <w:rFonts w:ascii="Arial" w:eastAsia="Times New Roman" w:hAnsi="Arial" w:cs="Arial" w:hint="default"/>
      </w:rPr>
    </w:lvl>
    <w:lvl w:ilvl="1" w:tplc="59523600" w:tentative="1">
      <w:start w:val="1"/>
      <w:numFmt w:val="bullet"/>
      <w:lvlText w:val="o"/>
      <w:lvlJc w:val="left"/>
      <w:pPr>
        <w:ind w:left="1140" w:hanging="360"/>
      </w:pPr>
      <w:rPr>
        <w:rFonts w:ascii="Courier New" w:hAnsi="Courier New" w:cs="Courier New" w:hint="default"/>
      </w:rPr>
    </w:lvl>
    <w:lvl w:ilvl="2" w:tplc="15EE8BEE" w:tentative="1">
      <w:start w:val="1"/>
      <w:numFmt w:val="bullet"/>
      <w:lvlText w:val=""/>
      <w:lvlJc w:val="left"/>
      <w:pPr>
        <w:ind w:left="1860" w:hanging="360"/>
      </w:pPr>
      <w:rPr>
        <w:rFonts w:ascii="Wingdings" w:hAnsi="Wingdings" w:hint="default"/>
      </w:rPr>
    </w:lvl>
    <w:lvl w:ilvl="3" w:tplc="CA6C48D8" w:tentative="1">
      <w:start w:val="1"/>
      <w:numFmt w:val="bullet"/>
      <w:lvlText w:val=""/>
      <w:lvlJc w:val="left"/>
      <w:pPr>
        <w:ind w:left="2580" w:hanging="360"/>
      </w:pPr>
      <w:rPr>
        <w:rFonts w:ascii="Symbol" w:hAnsi="Symbol" w:hint="default"/>
      </w:rPr>
    </w:lvl>
    <w:lvl w:ilvl="4" w:tplc="E5A6B9A8" w:tentative="1">
      <w:start w:val="1"/>
      <w:numFmt w:val="bullet"/>
      <w:lvlText w:val="o"/>
      <w:lvlJc w:val="left"/>
      <w:pPr>
        <w:ind w:left="3300" w:hanging="360"/>
      </w:pPr>
      <w:rPr>
        <w:rFonts w:ascii="Courier New" w:hAnsi="Courier New" w:cs="Courier New" w:hint="default"/>
      </w:rPr>
    </w:lvl>
    <w:lvl w:ilvl="5" w:tplc="0BECB3A2" w:tentative="1">
      <w:start w:val="1"/>
      <w:numFmt w:val="bullet"/>
      <w:lvlText w:val=""/>
      <w:lvlJc w:val="left"/>
      <w:pPr>
        <w:ind w:left="4020" w:hanging="360"/>
      </w:pPr>
      <w:rPr>
        <w:rFonts w:ascii="Wingdings" w:hAnsi="Wingdings" w:hint="default"/>
      </w:rPr>
    </w:lvl>
    <w:lvl w:ilvl="6" w:tplc="EF3A34A2" w:tentative="1">
      <w:start w:val="1"/>
      <w:numFmt w:val="bullet"/>
      <w:lvlText w:val=""/>
      <w:lvlJc w:val="left"/>
      <w:pPr>
        <w:ind w:left="4740" w:hanging="360"/>
      </w:pPr>
      <w:rPr>
        <w:rFonts w:ascii="Symbol" w:hAnsi="Symbol" w:hint="default"/>
      </w:rPr>
    </w:lvl>
    <w:lvl w:ilvl="7" w:tplc="84BA3FDE" w:tentative="1">
      <w:start w:val="1"/>
      <w:numFmt w:val="bullet"/>
      <w:lvlText w:val="o"/>
      <w:lvlJc w:val="left"/>
      <w:pPr>
        <w:ind w:left="5460" w:hanging="360"/>
      </w:pPr>
      <w:rPr>
        <w:rFonts w:ascii="Courier New" w:hAnsi="Courier New" w:cs="Courier New" w:hint="default"/>
      </w:rPr>
    </w:lvl>
    <w:lvl w:ilvl="8" w:tplc="AF26D536" w:tentative="1">
      <w:start w:val="1"/>
      <w:numFmt w:val="bullet"/>
      <w:lvlText w:val=""/>
      <w:lvlJc w:val="left"/>
      <w:pPr>
        <w:ind w:left="6180" w:hanging="360"/>
      </w:pPr>
      <w:rPr>
        <w:rFonts w:ascii="Wingdings" w:hAnsi="Wingdings" w:hint="default"/>
      </w:rPr>
    </w:lvl>
  </w:abstractNum>
  <w:abstractNum w:abstractNumId="5" w15:restartNumberingAfterBreak="0">
    <w:nsid w:val="44193627"/>
    <w:multiLevelType w:val="hybridMultilevel"/>
    <w:tmpl w:val="64BAA702"/>
    <w:lvl w:ilvl="0" w:tplc="E0DE2006">
      <w:start w:val="1"/>
      <w:numFmt w:val="bullet"/>
      <w:lvlText w:val=""/>
      <w:lvlJc w:val="left"/>
      <w:pPr>
        <w:ind w:left="1080" w:hanging="360"/>
      </w:pPr>
      <w:rPr>
        <w:rFonts w:ascii="Symbol" w:hAnsi="Symbol" w:hint="default"/>
      </w:rPr>
    </w:lvl>
    <w:lvl w:ilvl="1" w:tplc="EF201D1E" w:tentative="1">
      <w:start w:val="1"/>
      <w:numFmt w:val="bullet"/>
      <w:lvlText w:val="o"/>
      <w:lvlJc w:val="left"/>
      <w:pPr>
        <w:ind w:left="1800" w:hanging="360"/>
      </w:pPr>
      <w:rPr>
        <w:rFonts w:ascii="Courier New" w:hAnsi="Courier New" w:cs="Courier New" w:hint="default"/>
      </w:rPr>
    </w:lvl>
    <w:lvl w:ilvl="2" w:tplc="4DDEB1CC" w:tentative="1">
      <w:start w:val="1"/>
      <w:numFmt w:val="bullet"/>
      <w:lvlText w:val=""/>
      <w:lvlJc w:val="left"/>
      <w:pPr>
        <w:ind w:left="2520" w:hanging="360"/>
      </w:pPr>
      <w:rPr>
        <w:rFonts w:ascii="Wingdings" w:hAnsi="Wingdings" w:hint="default"/>
      </w:rPr>
    </w:lvl>
    <w:lvl w:ilvl="3" w:tplc="72D83A28" w:tentative="1">
      <w:start w:val="1"/>
      <w:numFmt w:val="bullet"/>
      <w:lvlText w:val=""/>
      <w:lvlJc w:val="left"/>
      <w:pPr>
        <w:ind w:left="3240" w:hanging="360"/>
      </w:pPr>
      <w:rPr>
        <w:rFonts w:ascii="Symbol" w:hAnsi="Symbol" w:hint="default"/>
      </w:rPr>
    </w:lvl>
    <w:lvl w:ilvl="4" w:tplc="6A940D38" w:tentative="1">
      <w:start w:val="1"/>
      <w:numFmt w:val="bullet"/>
      <w:lvlText w:val="o"/>
      <w:lvlJc w:val="left"/>
      <w:pPr>
        <w:ind w:left="3960" w:hanging="360"/>
      </w:pPr>
      <w:rPr>
        <w:rFonts w:ascii="Courier New" w:hAnsi="Courier New" w:cs="Courier New" w:hint="default"/>
      </w:rPr>
    </w:lvl>
    <w:lvl w:ilvl="5" w:tplc="73E8F4B6" w:tentative="1">
      <w:start w:val="1"/>
      <w:numFmt w:val="bullet"/>
      <w:lvlText w:val=""/>
      <w:lvlJc w:val="left"/>
      <w:pPr>
        <w:ind w:left="4680" w:hanging="360"/>
      </w:pPr>
      <w:rPr>
        <w:rFonts w:ascii="Wingdings" w:hAnsi="Wingdings" w:hint="default"/>
      </w:rPr>
    </w:lvl>
    <w:lvl w:ilvl="6" w:tplc="A27286DE" w:tentative="1">
      <w:start w:val="1"/>
      <w:numFmt w:val="bullet"/>
      <w:lvlText w:val=""/>
      <w:lvlJc w:val="left"/>
      <w:pPr>
        <w:ind w:left="5400" w:hanging="360"/>
      </w:pPr>
      <w:rPr>
        <w:rFonts w:ascii="Symbol" w:hAnsi="Symbol" w:hint="default"/>
      </w:rPr>
    </w:lvl>
    <w:lvl w:ilvl="7" w:tplc="8D08D9F4" w:tentative="1">
      <w:start w:val="1"/>
      <w:numFmt w:val="bullet"/>
      <w:lvlText w:val="o"/>
      <w:lvlJc w:val="left"/>
      <w:pPr>
        <w:ind w:left="6120" w:hanging="360"/>
      </w:pPr>
      <w:rPr>
        <w:rFonts w:ascii="Courier New" w:hAnsi="Courier New" w:cs="Courier New" w:hint="default"/>
      </w:rPr>
    </w:lvl>
    <w:lvl w:ilvl="8" w:tplc="F06290EE" w:tentative="1">
      <w:start w:val="1"/>
      <w:numFmt w:val="bullet"/>
      <w:lvlText w:val=""/>
      <w:lvlJc w:val="left"/>
      <w:pPr>
        <w:ind w:left="6840" w:hanging="360"/>
      </w:pPr>
      <w:rPr>
        <w:rFonts w:ascii="Wingdings" w:hAnsi="Wingdings" w:hint="default"/>
      </w:rPr>
    </w:lvl>
  </w:abstractNum>
  <w:abstractNum w:abstractNumId="6" w15:restartNumberingAfterBreak="0">
    <w:nsid w:val="4A781430"/>
    <w:multiLevelType w:val="hybridMultilevel"/>
    <w:tmpl w:val="B25ACB32"/>
    <w:lvl w:ilvl="0" w:tplc="B24CBD5A">
      <w:start w:val="1"/>
      <w:numFmt w:val="decimal"/>
      <w:lvlText w:val="%1."/>
      <w:lvlJc w:val="left"/>
      <w:pPr>
        <w:ind w:left="720" w:hanging="360"/>
      </w:pPr>
    </w:lvl>
    <w:lvl w:ilvl="1" w:tplc="ADA074A0">
      <w:start w:val="1"/>
      <w:numFmt w:val="lowerLetter"/>
      <w:lvlText w:val="%2."/>
      <w:lvlJc w:val="left"/>
      <w:pPr>
        <w:ind w:left="1440" w:hanging="360"/>
      </w:pPr>
    </w:lvl>
    <w:lvl w:ilvl="2" w:tplc="83EEE380">
      <w:start w:val="1"/>
      <w:numFmt w:val="lowerRoman"/>
      <w:lvlText w:val="%3."/>
      <w:lvlJc w:val="right"/>
      <w:pPr>
        <w:ind w:left="2160" w:hanging="180"/>
      </w:pPr>
    </w:lvl>
    <w:lvl w:ilvl="3" w:tplc="4F3C0FF8">
      <w:start w:val="1"/>
      <w:numFmt w:val="decimal"/>
      <w:lvlText w:val="%4."/>
      <w:lvlJc w:val="left"/>
      <w:pPr>
        <w:ind w:left="2880" w:hanging="360"/>
      </w:pPr>
    </w:lvl>
    <w:lvl w:ilvl="4" w:tplc="E508F28C">
      <w:start w:val="1"/>
      <w:numFmt w:val="lowerLetter"/>
      <w:lvlText w:val="%5."/>
      <w:lvlJc w:val="left"/>
      <w:pPr>
        <w:ind w:left="3600" w:hanging="360"/>
      </w:pPr>
    </w:lvl>
    <w:lvl w:ilvl="5" w:tplc="7E9809AA">
      <w:start w:val="1"/>
      <w:numFmt w:val="lowerRoman"/>
      <w:lvlText w:val="%6."/>
      <w:lvlJc w:val="right"/>
      <w:pPr>
        <w:ind w:left="4320" w:hanging="180"/>
      </w:pPr>
    </w:lvl>
    <w:lvl w:ilvl="6" w:tplc="0152142E">
      <w:start w:val="1"/>
      <w:numFmt w:val="decimal"/>
      <w:lvlText w:val="%7."/>
      <w:lvlJc w:val="left"/>
      <w:pPr>
        <w:ind w:left="5040" w:hanging="360"/>
      </w:pPr>
    </w:lvl>
    <w:lvl w:ilvl="7" w:tplc="74685068">
      <w:start w:val="1"/>
      <w:numFmt w:val="lowerLetter"/>
      <w:lvlText w:val="%8."/>
      <w:lvlJc w:val="left"/>
      <w:pPr>
        <w:ind w:left="5760" w:hanging="360"/>
      </w:pPr>
    </w:lvl>
    <w:lvl w:ilvl="8" w:tplc="FF32B402">
      <w:start w:val="1"/>
      <w:numFmt w:val="lowerRoman"/>
      <w:lvlText w:val="%9."/>
      <w:lvlJc w:val="right"/>
      <w:pPr>
        <w:ind w:left="6480" w:hanging="180"/>
      </w:pPr>
    </w:lvl>
  </w:abstractNum>
  <w:abstractNum w:abstractNumId="7" w15:restartNumberingAfterBreak="0">
    <w:nsid w:val="5A9B4158"/>
    <w:multiLevelType w:val="hybridMultilevel"/>
    <w:tmpl w:val="7A569866"/>
    <w:lvl w:ilvl="0" w:tplc="6A360D4E">
      <w:start w:val="1"/>
      <w:numFmt w:val="lowerRoman"/>
      <w:lvlText w:val="(%1)"/>
      <w:lvlJc w:val="left"/>
      <w:pPr>
        <w:ind w:left="1287" w:hanging="720"/>
      </w:pPr>
      <w:rPr>
        <w:rFonts w:hint="default"/>
      </w:rPr>
    </w:lvl>
    <w:lvl w:ilvl="1" w:tplc="E4C2622E" w:tentative="1">
      <w:start w:val="1"/>
      <w:numFmt w:val="lowerLetter"/>
      <w:lvlText w:val="%2."/>
      <w:lvlJc w:val="left"/>
      <w:pPr>
        <w:ind w:left="1647" w:hanging="360"/>
      </w:pPr>
    </w:lvl>
    <w:lvl w:ilvl="2" w:tplc="17D45F3A" w:tentative="1">
      <w:start w:val="1"/>
      <w:numFmt w:val="lowerRoman"/>
      <w:lvlText w:val="%3."/>
      <w:lvlJc w:val="right"/>
      <w:pPr>
        <w:ind w:left="2367" w:hanging="180"/>
      </w:pPr>
    </w:lvl>
    <w:lvl w:ilvl="3" w:tplc="9B84A2C2" w:tentative="1">
      <w:start w:val="1"/>
      <w:numFmt w:val="decimal"/>
      <w:lvlText w:val="%4."/>
      <w:lvlJc w:val="left"/>
      <w:pPr>
        <w:ind w:left="3087" w:hanging="360"/>
      </w:pPr>
    </w:lvl>
    <w:lvl w:ilvl="4" w:tplc="995E12E2" w:tentative="1">
      <w:start w:val="1"/>
      <w:numFmt w:val="lowerLetter"/>
      <w:lvlText w:val="%5."/>
      <w:lvlJc w:val="left"/>
      <w:pPr>
        <w:ind w:left="3807" w:hanging="360"/>
      </w:pPr>
    </w:lvl>
    <w:lvl w:ilvl="5" w:tplc="D6C623C0" w:tentative="1">
      <w:start w:val="1"/>
      <w:numFmt w:val="lowerRoman"/>
      <w:lvlText w:val="%6."/>
      <w:lvlJc w:val="right"/>
      <w:pPr>
        <w:ind w:left="4527" w:hanging="180"/>
      </w:pPr>
    </w:lvl>
    <w:lvl w:ilvl="6" w:tplc="D6BA18B2" w:tentative="1">
      <w:start w:val="1"/>
      <w:numFmt w:val="decimal"/>
      <w:lvlText w:val="%7."/>
      <w:lvlJc w:val="left"/>
      <w:pPr>
        <w:ind w:left="5247" w:hanging="360"/>
      </w:pPr>
    </w:lvl>
    <w:lvl w:ilvl="7" w:tplc="D75690F4" w:tentative="1">
      <w:start w:val="1"/>
      <w:numFmt w:val="lowerLetter"/>
      <w:lvlText w:val="%8."/>
      <w:lvlJc w:val="left"/>
      <w:pPr>
        <w:ind w:left="5967" w:hanging="360"/>
      </w:pPr>
    </w:lvl>
    <w:lvl w:ilvl="8" w:tplc="5ADACD6C" w:tentative="1">
      <w:start w:val="1"/>
      <w:numFmt w:val="lowerRoman"/>
      <w:lvlText w:val="%9."/>
      <w:lvlJc w:val="right"/>
      <w:pPr>
        <w:ind w:left="6687" w:hanging="180"/>
      </w:pPr>
    </w:lvl>
  </w:abstractNum>
  <w:abstractNum w:abstractNumId="8" w15:restartNumberingAfterBreak="0">
    <w:nsid w:val="63B15008"/>
    <w:multiLevelType w:val="hybridMultilevel"/>
    <w:tmpl w:val="96244D02"/>
    <w:lvl w:ilvl="0" w:tplc="121ACBC0">
      <w:start w:val="1"/>
      <w:numFmt w:val="upperLetter"/>
      <w:lvlText w:val="%1."/>
      <w:lvlJc w:val="left"/>
      <w:pPr>
        <w:ind w:left="567" w:hanging="567"/>
      </w:pPr>
      <w:rPr>
        <w:rFonts w:hint="default"/>
        <w:b/>
      </w:rPr>
    </w:lvl>
    <w:lvl w:ilvl="1" w:tplc="3F62201C" w:tentative="1">
      <w:start w:val="1"/>
      <w:numFmt w:val="lowerLetter"/>
      <w:lvlText w:val="%2."/>
      <w:lvlJc w:val="left"/>
      <w:pPr>
        <w:ind w:left="1440" w:hanging="360"/>
      </w:pPr>
    </w:lvl>
    <w:lvl w:ilvl="2" w:tplc="373A0838" w:tentative="1">
      <w:start w:val="1"/>
      <w:numFmt w:val="lowerRoman"/>
      <w:lvlText w:val="%3."/>
      <w:lvlJc w:val="right"/>
      <w:pPr>
        <w:ind w:left="2160" w:hanging="180"/>
      </w:pPr>
    </w:lvl>
    <w:lvl w:ilvl="3" w:tplc="D1148B98" w:tentative="1">
      <w:start w:val="1"/>
      <w:numFmt w:val="decimal"/>
      <w:lvlText w:val="%4."/>
      <w:lvlJc w:val="left"/>
      <w:pPr>
        <w:ind w:left="2880" w:hanging="360"/>
      </w:pPr>
    </w:lvl>
    <w:lvl w:ilvl="4" w:tplc="E41826F6" w:tentative="1">
      <w:start w:val="1"/>
      <w:numFmt w:val="lowerLetter"/>
      <w:lvlText w:val="%5."/>
      <w:lvlJc w:val="left"/>
      <w:pPr>
        <w:ind w:left="3600" w:hanging="360"/>
      </w:pPr>
    </w:lvl>
    <w:lvl w:ilvl="5" w:tplc="F438A49C" w:tentative="1">
      <w:start w:val="1"/>
      <w:numFmt w:val="lowerRoman"/>
      <w:lvlText w:val="%6."/>
      <w:lvlJc w:val="right"/>
      <w:pPr>
        <w:ind w:left="4320" w:hanging="180"/>
      </w:pPr>
    </w:lvl>
    <w:lvl w:ilvl="6" w:tplc="98268E28" w:tentative="1">
      <w:start w:val="1"/>
      <w:numFmt w:val="decimal"/>
      <w:lvlText w:val="%7."/>
      <w:lvlJc w:val="left"/>
      <w:pPr>
        <w:ind w:left="5040" w:hanging="360"/>
      </w:pPr>
    </w:lvl>
    <w:lvl w:ilvl="7" w:tplc="268E9294" w:tentative="1">
      <w:start w:val="1"/>
      <w:numFmt w:val="lowerLetter"/>
      <w:lvlText w:val="%8."/>
      <w:lvlJc w:val="left"/>
      <w:pPr>
        <w:ind w:left="5760" w:hanging="360"/>
      </w:pPr>
    </w:lvl>
    <w:lvl w:ilvl="8" w:tplc="A41E9C4E" w:tentative="1">
      <w:start w:val="1"/>
      <w:numFmt w:val="lowerRoman"/>
      <w:lvlText w:val="%9."/>
      <w:lvlJc w:val="right"/>
      <w:pPr>
        <w:ind w:left="6480" w:hanging="180"/>
      </w:pPr>
    </w:lvl>
  </w:abstractNum>
  <w:abstractNum w:abstractNumId="9" w15:restartNumberingAfterBreak="0">
    <w:nsid w:val="671D1779"/>
    <w:multiLevelType w:val="hybridMultilevel"/>
    <w:tmpl w:val="0BBEDCF4"/>
    <w:lvl w:ilvl="0" w:tplc="E01AD1F4">
      <w:start w:val="1"/>
      <w:numFmt w:val="decimal"/>
      <w:lvlText w:val="%1."/>
      <w:lvlJc w:val="left"/>
      <w:pPr>
        <w:tabs>
          <w:tab w:val="num" w:pos="567"/>
        </w:tabs>
        <w:ind w:left="567" w:hanging="567"/>
      </w:pPr>
      <w:rPr>
        <w:rFonts w:hint="default"/>
        <w:b w:val="0"/>
      </w:rPr>
    </w:lvl>
    <w:lvl w:ilvl="1" w:tplc="31CE268C">
      <w:start w:val="1"/>
      <w:numFmt w:val="lowerLetter"/>
      <w:lvlText w:val="%2."/>
      <w:lvlJc w:val="left"/>
      <w:pPr>
        <w:ind w:left="1080" w:hanging="360"/>
      </w:pPr>
    </w:lvl>
    <w:lvl w:ilvl="2" w:tplc="44B2BB74" w:tentative="1">
      <w:start w:val="1"/>
      <w:numFmt w:val="lowerRoman"/>
      <w:lvlText w:val="%3."/>
      <w:lvlJc w:val="right"/>
      <w:pPr>
        <w:ind w:left="1800" w:hanging="180"/>
      </w:pPr>
    </w:lvl>
    <w:lvl w:ilvl="3" w:tplc="C4DEEE3A" w:tentative="1">
      <w:start w:val="1"/>
      <w:numFmt w:val="decimal"/>
      <w:lvlText w:val="%4."/>
      <w:lvlJc w:val="left"/>
      <w:pPr>
        <w:ind w:left="2520" w:hanging="360"/>
      </w:pPr>
    </w:lvl>
    <w:lvl w:ilvl="4" w:tplc="D2D6D544" w:tentative="1">
      <w:start w:val="1"/>
      <w:numFmt w:val="lowerLetter"/>
      <w:lvlText w:val="%5."/>
      <w:lvlJc w:val="left"/>
      <w:pPr>
        <w:ind w:left="3240" w:hanging="360"/>
      </w:pPr>
    </w:lvl>
    <w:lvl w:ilvl="5" w:tplc="44EC7E32" w:tentative="1">
      <w:start w:val="1"/>
      <w:numFmt w:val="lowerRoman"/>
      <w:lvlText w:val="%6."/>
      <w:lvlJc w:val="right"/>
      <w:pPr>
        <w:ind w:left="3960" w:hanging="180"/>
      </w:pPr>
    </w:lvl>
    <w:lvl w:ilvl="6" w:tplc="E97E3A54" w:tentative="1">
      <w:start w:val="1"/>
      <w:numFmt w:val="decimal"/>
      <w:lvlText w:val="%7."/>
      <w:lvlJc w:val="left"/>
      <w:pPr>
        <w:ind w:left="4680" w:hanging="360"/>
      </w:pPr>
    </w:lvl>
    <w:lvl w:ilvl="7" w:tplc="FEDCEF24" w:tentative="1">
      <w:start w:val="1"/>
      <w:numFmt w:val="lowerLetter"/>
      <w:lvlText w:val="%8."/>
      <w:lvlJc w:val="left"/>
      <w:pPr>
        <w:ind w:left="5400" w:hanging="360"/>
      </w:pPr>
    </w:lvl>
    <w:lvl w:ilvl="8" w:tplc="00C00D88" w:tentative="1">
      <w:start w:val="1"/>
      <w:numFmt w:val="lowerRoman"/>
      <w:lvlText w:val="%9."/>
      <w:lvlJc w:val="right"/>
      <w:pPr>
        <w:ind w:left="6120" w:hanging="180"/>
      </w:pPr>
    </w:lvl>
  </w:abstractNum>
  <w:abstractNum w:abstractNumId="10" w15:restartNumberingAfterBreak="0">
    <w:nsid w:val="6E93554E"/>
    <w:multiLevelType w:val="hybridMultilevel"/>
    <w:tmpl w:val="3A56592E"/>
    <w:lvl w:ilvl="0" w:tplc="C5A02984">
      <w:start w:val="1"/>
      <w:numFmt w:val="upperRoman"/>
      <w:lvlText w:val="%1."/>
      <w:lvlJc w:val="right"/>
      <w:pPr>
        <w:ind w:left="720" w:hanging="360"/>
      </w:pPr>
      <w:rPr>
        <w:b/>
      </w:rPr>
    </w:lvl>
    <w:lvl w:ilvl="1" w:tplc="2C5C53EC" w:tentative="1">
      <w:start w:val="1"/>
      <w:numFmt w:val="lowerLetter"/>
      <w:lvlText w:val="%2."/>
      <w:lvlJc w:val="left"/>
      <w:pPr>
        <w:ind w:left="1440" w:hanging="360"/>
      </w:pPr>
    </w:lvl>
    <w:lvl w:ilvl="2" w:tplc="F33CC452" w:tentative="1">
      <w:start w:val="1"/>
      <w:numFmt w:val="lowerRoman"/>
      <w:lvlText w:val="%3."/>
      <w:lvlJc w:val="right"/>
      <w:pPr>
        <w:ind w:left="2160" w:hanging="180"/>
      </w:pPr>
    </w:lvl>
    <w:lvl w:ilvl="3" w:tplc="F71698F6" w:tentative="1">
      <w:start w:val="1"/>
      <w:numFmt w:val="decimal"/>
      <w:lvlText w:val="%4."/>
      <w:lvlJc w:val="left"/>
      <w:pPr>
        <w:ind w:left="2880" w:hanging="360"/>
      </w:pPr>
    </w:lvl>
    <w:lvl w:ilvl="4" w:tplc="85CED4F4" w:tentative="1">
      <w:start w:val="1"/>
      <w:numFmt w:val="lowerLetter"/>
      <w:lvlText w:val="%5."/>
      <w:lvlJc w:val="left"/>
      <w:pPr>
        <w:ind w:left="3600" w:hanging="360"/>
      </w:pPr>
    </w:lvl>
    <w:lvl w:ilvl="5" w:tplc="1FC66C7E" w:tentative="1">
      <w:start w:val="1"/>
      <w:numFmt w:val="lowerRoman"/>
      <w:lvlText w:val="%6."/>
      <w:lvlJc w:val="right"/>
      <w:pPr>
        <w:ind w:left="4320" w:hanging="180"/>
      </w:pPr>
    </w:lvl>
    <w:lvl w:ilvl="6" w:tplc="A24A9D7C" w:tentative="1">
      <w:start w:val="1"/>
      <w:numFmt w:val="decimal"/>
      <w:lvlText w:val="%7."/>
      <w:lvlJc w:val="left"/>
      <w:pPr>
        <w:ind w:left="5040" w:hanging="360"/>
      </w:pPr>
    </w:lvl>
    <w:lvl w:ilvl="7" w:tplc="04A47736" w:tentative="1">
      <w:start w:val="1"/>
      <w:numFmt w:val="lowerLetter"/>
      <w:lvlText w:val="%8."/>
      <w:lvlJc w:val="left"/>
      <w:pPr>
        <w:ind w:left="5760" w:hanging="360"/>
      </w:pPr>
    </w:lvl>
    <w:lvl w:ilvl="8" w:tplc="EDA67B30" w:tentative="1">
      <w:start w:val="1"/>
      <w:numFmt w:val="lowerRoman"/>
      <w:lvlText w:val="%9."/>
      <w:lvlJc w:val="right"/>
      <w:pPr>
        <w:ind w:left="6480" w:hanging="180"/>
      </w:pPr>
    </w:lvl>
  </w:abstractNum>
  <w:abstractNum w:abstractNumId="11" w15:restartNumberingAfterBreak="0">
    <w:nsid w:val="6ED114EA"/>
    <w:multiLevelType w:val="hybridMultilevel"/>
    <w:tmpl w:val="A18E3078"/>
    <w:lvl w:ilvl="0" w:tplc="B5865BEC">
      <w:start w:val="1"/>
      <w:numFmt w:val="lowerRoman"/>
      <w:lvlText w:val="(%1)"/>
      <w:lvlJc w:val="left"/>
      <w:pPr>
        <w:ind w:left="1287" w:hanging="720"/>
      </w:pPr>
      <w:rPr>
        <w:rFonts w:hint="default"/>
      </w:rPr>
    </w:lvl>
    <w:lvl w:ilvl="1" w:tplc="C8A0551A" w:tentative="1">
      <w:start w:val="1"/>
      <w:numFmt w:val="lowerLetter"/>
      <w:lvlText w:val="%2."/>
      <w:lvlJc w:val="left"/>
      <w:pPr>
        <w:ind w:left="1647" w:hanging="360"/>
      </w:pPr>
    </w:lvl>
    <w:lvl w:ilvl="2" w:tplc="1C5668E8" w:tentative="1">
      <w:start w:val="1"/>
      <w:numFmt w:val="lowerRoman"/>
      <w:lvlText w:val="%3."/>
      <w:lvlJc w:val="right"/>
      <w:pPr>
        <w:ind w:left="2367" w:hanging="180"/>
      </w:pPr>
    </w:lvl>
    <w:lvl w:ilvl="3" w:tplc="FAFC2A4E" w:tentative="1">
      <w:start w:val="1"/>
      <w:numFmt w:val="decimal"/>
      <w:lvlText w:val="%4."/>
      <w:lvlJc w:val="left"/>
      <w:pPr>
        <w:ind w:left="3087" w:hanging="360"/>
      </w:pPr>
    </w:lvl>
    <w:lvl w:ilvl="4" w:tplc="46EC5980" w:tentative="1">
      <w:start w:val="1"/>
      <w:numFmt w:val="lowerLetter"/>
      <w:lvlText w:val="%5."/>
      <w:lvlJc w:val="left"/>
      <w:pPr>
        <w:ind w:left="3807" w:hanging="360"/>
      </w:pPr>
    </w:lvl>
    <w:lvl w:ilvl="5" w:tplc="1DDE5748" w:tentative="1">
      <w:start w:val="1"/>
      <w:numFmt w:val="lowerRoman"/>
      <w:lvlText w:val="%6."/>
      <w:lvlJc w:val="right"/>
      <w:pPr>
        <w:ind w:left="4527" w:hanging="180"/>
      </w:pPr>
    </w:lvl>
    <w:lvl w:ilvl="6" w:tplc="C6344980" w:tentative="1">
      <w:start w:val="1"/>
      <w:numFmt w:val="decimal"/>
      <w:lvlText w:val="%7."/>
      <w:lvlJc w:val="left"/>
      <w:pPr>
        <w:ind w:left="5247" w:hanging="360"/>
      </w:pPr>
    </w:lvl>
    <w:lvl w:ilvl="7" w:tplc="257C4E2C" w:tentative="1">
      <w:start w:val="1"/>
      <w:numFmt w:val="lowerLetter"/>
      <w:lvlText w:val="%8."/>
      <w:lvlJc w:val="left"/>
      <w:pPr>
        <w:ind w:left="5967" w:hanging="360"/>
      </w:pPr>
    </w:lvl>
    <w:lvl w:ilvl="8" w:tplc="8064023A" w:tentative="1">
      <w:start w:val="1"/>
      <w:numFmt w:val="lowerRoman"/>
      <w:lvlText w:val="%9."/>
      <w:lvlJc w:val="right"/>
      <w:pPr>
        <w:ind w:left="6687" w:hanging="180"/>
      </w:pPr>
    </w:lvl>
  </w:abstractNum>
  <w:abstractNum w:abstractNumId="12" w15:restartNumberingAfterBreak="0">
    <w:nsid w:val="771F27C8"/>
    <w:multiLevelType w:val="multilevel"/>
    <w:tmpl w:val="F4E6A8DE"/>
    <w:lvl w:ilvl="0">
      <w:start w:val="1"/>
      <w:numFmt w:val="upperLetter"/>
      <w:pStyle w:val="Recit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0"/>
  </w:num>
  <w:num w:numId="3">
    <w:abstractNumId w:val="8"/>
  </w:num>
  <w:num w:numId="4">
    <w:abstractNumId w:val="5"/>
  </w:num>
  <w:num w:numId="5">
    <w:abstractNumId w:val="1"/>
  </w:num>
  <w:num w:numId="6">
    <w:abstractNumId w:val="0"/>
  </w:num>
  <w:num w:numId="7">
    <w:abstractNumId w:val="7"/>
  </w:num>
  <w:num w:numId="8">
    <w:abstractNumId w:val="11"/>
  </w:num>
  <w:num w:numId="9">
    <w:abstractNumId w:val="6"/>
  </w:num>
  <w:num w:numId="10">
    <w:abstractNumId w:val="3"/>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AAE3CD-F673-461E-8BF9-4CD337D3FB99}"/>
    <w:docVar w:name="dgnword-eventsink" w:val="2756691553072"/>
  </w:docVars>
  <w:rsids>
    <w:rsidRoot w:val="002124E0"/>
    <w:rsid w:val="00041F48"/>
    <w:rsid w:val="00075E11"/>
    <w:rsid w:val="00096CA5"/>
    <w:rsid w:val="000A2C63"/>
    <w:rsid w:val="000A5EA5"/>
    <w:rsid w:val="000D053D"/>
    <w:rsid w:val="000D6FE6"/>
    <w:rsid w:val="00112A5F"/>
    <w:rsid w:val="00120B69"/>
    <w:rsid w:val="00130164"/>
    <w:rsid w:val="00135E4A"/>
    <w:rsid w:val="001508A8"/>
    <w:rsid w:val="00155EE6"/>
    <w:rsid w:val="00163056"/>
    <w:rsid w:val="001B27E6"/>
    <w:rsid w:val="001B4799"/>
    <w:rsid w:val="001F230E"/>
    <w:rsid w:val="001F523C"/>
    <w:rsid w:val="001F556B"/>
    <w:rsid w:val="001F763E"/>
    <w:rsid w:val="002124E0"/>
    <w:rsid w:val="00213E2E"/>
    <w:rsid w:val="00216239"/>
    <w:rsid w:val="00216A1A"/>
    <w:rsid w:val="002671B4"/>
    <w:rsid w:val="002734BF"/>
    <w:rsid w:val="0028059E"/>
    <w:rsid w:val="00296F06"/>
    <w:rsid w:val="002C36F7"/>
    <w:rsid w:val="002E543D"/>
    <w:rsid w:val="00311497"/>
    <w:rsid w:val="00322BA0"/>
    <w:rsid w:val="003247DF"/>
    <w:rsid w:val="0035344B"/>
    <w:rsid w:val="00366B4A"/>
    <w:rsid w:val="003858B5"/>
    <w:rsid w:val="00390016"/>
    <w:rsid w:val="00391D62"/>
    <w:rsid w:val="003C2E3D"/>
    <w:rsid w:val="003C39A8"/>
    <w:rsid w:val="003D1497"/>
    <w:rsid w:val="003E67D2"/>
    <w:rsid w:val="003E6BBA"/>
    <w:rsid w:val="0041622A"/>
    <w:rsid w:val="0042434C"/>
    <w:rsid w:val="004351CD"/>
    <w:rsid w:val="00464FBD"/>
    <w:rsid w:val="00477432"/>
    <w:rsid w:val="00495C00"/>
    <w:rsid w:val="004B5630"/>
    <w:rsid w:val="004C2A60"/>
    <w:rsid w:val="0050490A"/>
    <w:rsid w:val="00510851"/>
    <w:rsid w:val="0051368B"/>
    <w:rsid w:val="00516D48"/>
    <w:rsid w:val="005319C6"/>
    <w:rsid w:val="00544D7A"/>
    <w:rsid w:val="00552715"/>
    <w:rsid w:val="005665CB"/>
    <w:rsid w:val="00591186"/>
    <w:rsid w:val="005940EF"/>
    <w:rsid w:val="005C280E"/>
    <w:rsid w:val="005C693D"/>
    <w:rsid w:val="005D5F9D"/>
    <w:rsid w:val="005D6865"/>
    <w:rsid w:val="005E42CA"/>
    <w:rsid w:val="006234C0"/>
    <w:rsid w:val="00643EF6"/>
    <w:rsid w:val="006542D0"/>
    <w:rsid w:val="00677CEF"/>
    <w:rsid w:val="00684D4D"/>
    <w:rsid w:val="006A06B6"/>
    <w:rsid w:val="007002A8"/>
    <w:rsid w:val="007465EA"/>
    <w:rsid w:val="007650C8"/>
    <w:rsid w:val="007852D7"/>
    <w:rsid w:val="007877ED"/>
    <w:rsid w:val="007B025D"/>
    <w:rsid w:val="007B3AF8"/>
    <w:rsid w:val="007B44D2"/>
    <w:rsid w:val="007E39D4"/>
    <w:rsid w:val="008026D5"/>
    <w:rsid w:val="00806229"/>
    <w:rsid w:val="00825199"/>
    <w:rsid w:val="00835902"/>
    <w:rsid w:val="00836696"/>
    <w:rsid w:val="008650DE"/>
    <w:rsid w:val="00876153"/>
    <w:rsid w:val="00893F24"/>
    <w:rsid w:val="008A6536"/>
    <w:rsid w:val="008D3941"/>
    <w:rsid w:val="00907C32"/>
    <w:rsid w:val="00930308"/>
    <w:rsid w:val="00930AF7"/>
    <w:rsid w:val="009653D6"/>
    <w:rsid w:val="00966231"/>
    <w:rsid w:val="009973CF"/>
    <w:rsid w:val="009A323D"/>
    <w:rsid w:val="009B117C"/>
    <w:rsid w:val="009E1690"/>
    <w:rsid w:val="009F7F1B"/>
    <w:rsid w:val="00A01735"/>
    <w:rsid w:val="00A06966"/>
    <w:rsid w:val="00A2665D"/>
    <w:rsid w:val="00A42B53"/>
    <w:rsid w:val="00A4726C"/>
    <w:rsid w:val="00A651DB"/>
    <w:rsid w:val="00A66255"/>
    <w:rsid w:val="00A80AC0"/>
    <w:rsid w:val="00AC25F7"/>
    <w:rsid w:val="00AC2B59"/>
    <w:rsid w:val="00AE2A22"/>
    <w:rsid w:val="00AF3EA2"/>
    <w:rsid w:val="00B01B65"/>
    <w:rsid w:val="00B02A1C"/>
    <w:rsid w:val="00B675C8"/>
    <w:rsid w:val="00BA0F5D"/>
    <w:rsid w:val="00BA1B37"/>
    <w:rsid w:val="00BA3A6C"/>
    <w:rsid w:val="00BD4C8B"/>
    <w:rsid w:val="00C14694"/>
    <w:rsid w:val="00C208FA"/>
    <w:rsid w:val="00C30637"/>
    <w:rsid w:val="00C30BC2"/>
    <w:rsid w:val="00C5266F"/>
    <w:rsid w:val="00C6066F"/>
    <w:rsid w:val="00C62EC3"/>
    <w:rsid w:val="00C82255"/>
    <w:rsid w:val="00C91342"/>
    <w:rsid w:val="00CA21CC"/>
    <w:rsid w:val="00CA2B0F"/>
    <w:rsid w:val="00CB0D3A"/>
    <w:rsid w:val="00CB77EC"/>
    <w:rsid w:val="00CD325C"/>
    <w:rsid w:val="00D11F29"/>
    <w:rsid w:val="00D15160"/>
    <w:rsid w:val="00D15AEC"/>
    <w:rsid w:val="00D15F89"/>
    <w:rsid w:val="00D30766"/>
    <w:rsid w:val="00D44A5D"/>
    <w:rsid w:val="00D47B55"/>
    <w:rsid w:val="00D651AE"/>
    <w:rsid w:val="00D652FD"/>
    <w:rsid w:val="00DA5444"/>
    <w:rsid w:val="00DB68A4"/>
    <w:rsid w:val="00DB700B"/>
    <w:rsid w:val="00DE4B67"/>
    <w:rsid w:val="00E124E1"/>
    <w:rsid w:val="00E26E8C"/>
    <w:rsid w:val="00E502B4"/>
    <w:rsid w:val="00E666C5"/>
    <w:rsid w:val="00E84A08"/>
    <w:rsid w:val="00E930A0"/>
    <w:rsid w:val="00EA620E"/>
    <w:rsid w:val="00EF5B71"/>
    <w:rsid w:val="00F231C0"/>
    <w:rsid w:val="00F44EAC"/>
    <w:rsid w:val="00F46A6C"/>
    <w:rsid w:val="00F60079"/>
    <w:rsid w:val="00F810EB"/>
    <w:rsid w:val="00F8380A"/>
    <w:rsid w:val="00F96DFC"/>
    <w:rsid w:val="00FA1F02"/>
    <w:rsid w:val="00FB67D5"/>
    <w:rsid w:val="00FC0B41"/>
    <w:rsid w:val="00FC30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8EFB"/>
  <w15:docId w15:val="{CDE42184-439E-4D93-A135-5A520557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41"/>
    <w:pPr>
      <w:spacing w:after="0" w:line="240" w:lineRule="auto"/>
    </w:pPr>
    <w:rPr>
      <w:rFonts w:ascii="Times New Roman" w:eastAsia="Times New Roman" w:hAnsi="Times New Roman" w:cs="Times New Roman"/>
      <w:sz w:val="24"/>
      <w:szCs w:val="20"/>
      <w:lang w:val="nl-NL"/>
    </w:rPr>
  </w:style>
  <w:style w:type="paragraph" w:styleId="Heading1">
    <w:name w:val="heading 1"/>
    <w:basedOn w:val="Normal"/>
    <w:next w:val="Normal"/>
    <w:link w:val="Heading1Char"/>
    <w:uiPriority w:val="9"/>
    <w:qFormat/>
    <w:rsid w:val="008577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7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77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77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77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770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770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7702"/>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8577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7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77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77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77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77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77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77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77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577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7702"/>
    <w:rPr>
      <w:b/>
      <w:bCs/>
      <w:color w:val="4F81BD" w:themeColor="accent1"/>
      <w:sz w:val="18"/>
      <w:szCs w:val="18"/>
    </w:rPr>
  </w:style>
  <w:style w:type="paragraph" w:styleId="Title">
    <w:name w:val="Title"/>
    <w:basedOn w:val="Normal"/>
    <w:next w:val="Normal"/>
    <w:link w:val="TitleChar"/>
    <w:uiPriority w:val="10"/>
    <w:qFormat/>
    <w:rsid w:val="00857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7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770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577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57702"/>
    <w:rPr>
      <w:b/>
      <w:bCs/>
    </w:rPr>
  </w:style>
  <w:style w:type="character" w:styleId="Emphasis">
    <w:name w:val="Emphasis"/>
    <w:basedOn w:val="DefaultParagraphFont"/>
    <w:uiPriority w:val="20"/>
    <w:qFormat/>
    <w:rsid w:val="00857702"/>
    <w:rPr>
      <w:i/>
      <w:iCs/>
    </w:rPr>
  </w:style>
  <w:style w:type="paragraph" w:styleId="NoSpacing">
    <w:name w:val="No Spacing"/>
    <w:uiPriority w:val="1"/>
    <w:qFormat/>
    <w:rsid w:val="00857702"/>
    <w:pPr>
      <w:spacing w:after="0" w:line="240" w:lineRule="auto"/>
    </w:pPr>
  </w:style>
  <w:style w:type="paragraph" w:styleId="ListParagraph">
    <w:name w:val="List Paragraph"/>
    <w:basedOn w:val="Normal"/>
    <w:link w:val="ListParagraphChar"/>
    <w:uiPriority w:val="34"/>
    <w:qFormat/>
    <w:rsid w:val="00857702"/>
    <w:pPr>
      <w:ind w:left="720"/>
      <w:contextualSpacing/>
    </w:pPr>
  </w:style>
  <w:style w:type="paragraph" w:styleId="Quote">
    <w:name w:val="Quote"/>
    <w:basedOn w:val="Normal"/>
    <w:next w:val="Normal"/>
    <w:link w:val="QuoteChar"/>
    <w:uiPriority w:val="29"/>
    <w:qFormat/>
    <w:rsid w:val="00857702"/>
    <w:rPr>
      <w:i/>
      <w:iCs/>
      <w:color w:val="000000" w:themeColor="text1"/>
    </w:rPr>
  </w:style>
  <w:style w:type="character" w:customStyle="1" w:styleId="QuoteChar">
    <w:name w:val="Quote Char"/>
    <w:basedOn w:val="DefaultParagraphFont"/>
    <w:link w:val="Quote"/>
    <w:uiPriority w:val="29"/>
    <w:rsid w:val="00857702"/>
    <w:rPr>
      <w:i/>
      <w:iCs/>
      <w:color w:val="000000" w:themeColor="text1"/>
    </w:rPr>
  </w:style>
  <w:style w:type="paragraph" w:styleId="IntenseQuote">
    <w:name w:val="Intense Quote"/>
    <w:basedOn w:val="Normal"/>
    <w:next w:val="Normal"/>
    <w:link w:val="IntenseQuoteChar"/>
    <w:uiPriority w:val="30"/>
    <w:qFormat/>
    <w:rsid w:val="008577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7702"/>
    <w:rPr>
      <w:b/>
      <w:bCs/>
      <w:i/>
      <w:iCs/>
      <w:color w:val="4F81BD" w:themeColor="accent1"/>
    </w:rPr>
  </w:style>
  <w:style w:type="character" w:styleId="SubtleEmphasis">
    <w:name w:val="Subtle Emphasis"/>
    <w:basedOn w:val="DefaultParagraphFont"/>
    <w:uiPriority w:val="19"/>
    <w:qFormat/>
    <w:rsid w:val="00857702"/>
    <w:rPr>
      <w:i/>
      <w:iCs/>
      <w:color w:val="808080" w:themeColor="text1" w:themeTint="7F"/>
    </w:rPr>
  </w:style>
  <w:style w:type="character" w:styleId="IntenseEmphasis">
    <w:name w:val="Intense Emphasis"/>
    <w:basedOn w:val="DefaultParagraphFont"/>
    <w:uiPriority w:val="21"/>
    <w:qFormat/>
    <w:rsid w:val="00857702"/>
    <w:rPr>
      <w:b/>
      <w:bCs/>
      <w:i/>
      <w:iCs/>
      <w:color w:val="4F81BD" w:themeColor="accent1"/>
    </w:rPr>
  </w:style>
  <w:style w:type="character" w:styleId="SubtleReference">
    <w:name w:val="Subtle Reference"/>
    <w:basedOn w:val="DefaultParagraphFont"/>
    <w:uiPriority w:val="31"/>
    <w:qFormat/>
    <w:rsid w:val="00857702"/>
    <w:rPr>
      <w:smallCaps/>
      <w:color w:val="C0504D" w:themeColor="accent2"/>
      <w:u w:val="single"/>
    </w:rPr>
  </w:style>
  <w:style w:type="character" w:styleId="IntenseReference">
    <w:name w:val="Intense Reference"/>
    <w:basedOn w:val="DefaultParagraphFont"/>
    <w:uiPriority w:val="32"/>
    <w:qFormat/>
    <w:rsid w:val="00857702"/>
    <w:rPr>
      <w:b/>
      <w:bCs/>
      <w:smallCaps/>
      <w:color w:val="C0504D" w:themeColor="accent2"/>
      <w:spacing w:val="5"/>
      <w:u w:val="single"/>
    </w:rPr>
  </w:style>
  <w:style w:type="character" w:styleId="BookTitle">
    <w:name w:val="Book Title"/>
    <w:basedOn w:val="DefaultParagraphFont"/>
    <w:uiPriority w:val="33"/>
    <w:qFormat/>
    <w:rsid w:val="00857702"/>
    <w:rPr>
      <w:b/>
      <w:bCs/>
      <w:smallCaps/>
      <w:spacing w:val="5"/>
    </w:rPr>
  </w:style>
  <w:style w:type="paragraph" w:styleId="TOCHeading">
    <w:name w:val="TOC Heading"/>
    <w:basedOn w:val="Heading1"/>
    <w:next w:val="Normal"/>
    <w:uiPriority w:val="39"/>
    <w:unhideWhenUsed/>
    <w:qFormat/>
    <w:rsid w:val="00857702"/>
    <w:pPr>
      <w:outlineLvl w:val="9"/>
    </w:pPr>
  </w:style>
  <w:style w:type="paragraph" w:styleId="Header">
    <w:name w:val="header"/>
    <w:basedOn w:val="Normal"/>
    <w:link w:val="HeaderChar"/>
    <w:uiPriority w:val="99"/>
    <w:rsid w:val="005D5F9D"/>
    <w:pPr>
      <w:tabs>
        <w:tab w:val="center" w:pos="4153"/>
        <w:tab w:val="right" w:pos="8306"/>
      </w:tabs>
    </w:pPr>
  </w:style>
  <w:style w:type="character" w:customStyle="1" w:styleId="HeaderChar">
    <w:name w:val="Header Char"/>
    <w:basedOn w:val="DefaultParagraphFont"/>
    <w:link w:val="Header"/>
    <w:uiPriority w:val="99"/>
    <w:rsid w:val="005D5F9D"/>
    <w:rPr>
      <w:rFonts w:ascii="Times New Roman" w:eastAsia="Times New Roman" w:hAnsi="Times New Roman" w:cs="Times New Roman"/>
      <w:sz w:val="24"/>
      <w:szCs w:val="20"/>
      <w:lang w:val="nl-NL"/>
    </w:rPr>
  </w:style>
  <w:style w:type="paragraph" w:styleId="Footer">
    <w:name w:val="footer"/>
    <w:basedOn w:val="Normal"/>
    <w:link w:val="FooterChar"/>
    <w:uiPriority w:val="99"/>
    <w:rsid w:val="005D5F9D"/>
    <w:pPr>
      <w:tabs>
        <w:tab w:val="center" w:pos="4153"/>
        <w:tab w:val="right" w:pos="8306"/>
      </w:tabs>
    </w:pPr>
  </w:style>
  <w:style w:type="character" w:customStyle="1" w:styleId="FooterChar">
    <w:name w:val="Footer Char"/>
    <w:basedOn w:val="DefaultParagraphFont"/>
    <w:link w:val="Footer"/>
    <w:uiPriority w:val="99"/>
    <w:rsid w:val="005D5F9D"/>
    <w:rPr>
      <w:rFonts w:ascii="Times New Roman" w:eastAsia="Times New Roman" w:hAnsi="Times New Roman" w:cs="Times New Roman"/>
      <w:sz w:val="24"/>
      <w:szCs w:val="20"/>
      <w:lang w:val="nl-NL"/>
    </w:rPr>
  </w:style>
  <w:style w:type="paragraph" w:customStyle="1" w:styleId="Referencestyle">
    <w:name w:val="Reference style"/>
    <w:basedOn w:val="Normal"/>
    <w:rsid w:val="005D5F9D"/>
    <w:rPr>
      <w:lang w:val="en-US"/>
    </w:rPr>
  </w:style>
  <w:style w:type="paragraph" w:customStyle="1" w:styleId="Default">
    <w:name w:val="Default"/>
    <w:rsid w:val="005136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qFormat/>
    <w:rsid w:val="00677CEF"/>
    <w:pPr>
      <w:spacing w:before="240" w:after="240" w:line="360" w:lineRule="auto"/>
      <w:jc w:val="both"/>
    </w:pPr>
    <w:rPr>
      <w:rFonts w:cs="Arial"/>
      <w:color w:val="000000"/>
      <w:szCs w:val="22"/>
      <w:lang w:val="en-US"/>
    </w:rPr>
  </w:style>
  <w:style w:type="paragraph" w:styleId="BalloonText">
    <w:name w:val="Balloon Text"/>
    <w:basedOn w:val="Normal"/>
    <w:link w:val="BalloonTextChar"/>
    <w:uiPriority w:val="99"/>
    <w:semiHidden/>
    <w:unhideWhenUsed/>
    <w:rsid w:val="00041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48"/>
    <w:rPr>
      <w:rFonts w:ascii="Segoe UI" w:eastAsia="Times New Roman" w:hAnsi="Segoe UI" w:cs="Segoe UI"/>
      <w:sz w:val="18"/>
      <w:szCs w:val="18"/>
      <w:lang w:val="nl-NL"/>
    </w:rPr>
  </w:style>
  <w:style w:type="paragraph" w:customStyle="1" w:styleId="Recital">
    <w:name w:val="Recital"/>
    <w:rsid w:val="00FA1F02"/>
    <w:pPr>
      <w:numPr>
        <w:numId w:val="11"/>
      </w:numPr>
      <w:spacing w:before="180" w:after="180" w:line="300" w:lineRule="auto"/>
      <w:jc w:val="both"/>
    </w:pPr>
    <w:rPr>
      <w:rFonts w:ascii="Times New Roman" w:eastAsia="Times New Roman" w:hAnsi="Times New Roman" w:cs="Times New Roman"/>
      <w:lang w:val="en-GB"/>
    </w:rPr>
  </w:style>
  <w:style w:type="paragraph" w:customStyle="1" w:styleId="ListSub-Paragraph">
    <w:name w:val="List Sub-Paragraph"/>
    <w:basedOn w:val="Normal"/>
    <w:qFormat/>
    <w:rsid w:val="00FA1F02"/>
    <w:pPr>
      <w:spacing w:before="180" w:after="180" w:line="300" w:lineRule="auto"/>
      <w:ind w:left="1134" w:hanging="567"/>
      <w:jc w:val="both"/>
    </w:pPr>
    <w:rPr>
      <w:sz w:val="22"/>
      <w:lang w:val="en-GB"/>
    </w:rPr>
  </w:style>
  <w:style w:type="paragraph" w:customStyle="1" w:styleId="ListSub-SubParagraph">
    <w:name w:val="List Sub-Sub Paragraph"/>
    <w:basedOn w:val="ListSub-Paragraph"/>
    <w:qFormat/>
    <w:rsid w:val="00FA1F02"/>
    <w:pPr>
      <w:ind w:left="2880" w:hanging="360"/>
    </w:pPr>
  </w:style>
  <w:style w:type="paragraph" w:styleId="CommentText">
    <w:name w:val="annotation text"/>
    <w:basedOn w:val="Normal"/>
    <w:link w:val="CommentTextChar"/>
    <w:uiPriority w:val="99"/>
    <w:semiHidden/>
    <w:unhideWhenUsed/>
    <w:rsid w:val="00FA1F02"/>
    <w:rPr>
      <w:sz w:val="20"/>
    </w:rPr>
  </w:style>
  <w:style w:type="character" w:customStyle="1" w:styleId="CommentTextChar">
    <w:name w:val="Comment Text Char"/>
    <w:basedOn w:val="DefaultParagraphFont"/>
    <w:link w:val="CommentText"/>
    <w:uiPriority w:val="99"/>
    <w:semiHidden/>
    <w:rsid w:val="00FA1F02"/>
    <w:rPr>
      <w:rFonts w:ascii="Times New Roman" w:eastAsia="Times New Roman" w:hAnsi="Times New Roman" w:cs="Times New Roman"/>
      <w:sz w:val="20"/>
      <w:szCs w:val="20"/>
      <w:lang w:val="nl-NL"/>
    </w:rPr>
  </w:style>
  <w:style w:type="paragraph" w:styleId="CommentSubject">
    <w:name w:val="annotation subject"/>
    <w:basedOn w:val="CommentText"/>
    <w:next w:val="CommentText"/>
    <w:link w:val="CommentSubjectChar"/>
    <w:semiHidden/>
    <w:unhideWhenUsed/>
    <w:rsid w:val="00FA1F02"/>
    <w:pPr>
      <w:jc w:val="both"/>
    </w:pPr>
    <w:rPr>
      <w:b/>
      <w:bCs/>
      <w:lang w:val="en-GB"/>
    </w:rPr>
  </w:style>
  <w:style w:type="character" w:customStyle="1" w:styleId="CommentSubjectChar">
    <w:name w:val="Comment Subject Char"/>
    <w:basedOn w:val="CommentTextChar"/>
    <w:link w:val="CommentSubject"/>
    <w:semiHidden/>
    <w:rsid w:val="00FA1F02"/>
    <w:rPr>
      <w:rFonts w:ascii="Times New Roman" w:eastAsia="Times New Roman" w:hAnsi="Times New Roman" w:cs="Times New Roman"/>
      <w:b/>
      <w:bCs/>
      <w:sz w:val="20"/>
      <w:szCs w:val="20"/>
      <w:lang w:val="en-GB"/>
    </w:rPr>
  </w:style>
  <w:style w:type="character" w:customStyle="1" w:styleId="ListParagraphChar">
    <w:name w:val="List Paragraph Char"/>
    <w:basedOn w:val="DefaultParagraphFont"/>
    <w:link w:val="ListParagraph"/>
    <w:uiPriority w:val="34"/>
    <w:rsid w:val="00FA1F02"/>
    <w:rPr>
      <w:rFonts w:ascii="Times New Roman" w:eastAsia="Times New Roman" w:hAnsi="Times New Roman" w:cs="Times New Roman"/>
      <w:sz w:val="24"/>
      <w:szCs w:val="20"/>
      <w:lang w:val="nl-NL"/>
    </w:rPr>
  </w:style>
  <w:style w:type="table" w:styleId="TableGrid">
    <w:name w:val="Table Grid"/>
    <w:basedOn w:val="TableNormal"/>
    <w:uiPriority w:val="59"/>
    <w:rsid w:val="0080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CDC7-B203-4ED7-BEE3-5C998DEC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2388</Words>
  <Characters>13614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Terry Moritz</cp:lastModifiedBy>
  <cp:revision>2</cp:revision>
  <cp:lastPrinted>2020-06-19T11:33:00Z</cp:lastPrinted>
  <dcterms:created xsi:type="dcterms:W3CDTF">2020-10-21T19:04:00Z</dcterms:created>
  <dcterms:modified xsi:type="dcterms:W3CDTF">2020-10-21T19:04:00Z</dcterms:modified>
</cp:coreProperties>
</file>